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54B903C2" w:rsidR="00FB5667" w:rsidRPr="00A45D97"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#1</w:t>
      </w:r>
      <w:r w:rsidR="00311999">
        <w:rPr>
          <w:rFonts w:ascii="Times New Roman" w:hAnsi="Times New Roman"/>
          <w:sz w:val="24"/>
          <w:szCs w:val="24"/>
        </w:rPr>
        <w:t>1</w:t>
      </w:r>
      <w:r w:rsidR="006902CB">
        <w:rPr>
          <w:rFonts w:ascii="Times New Roman" w:hAnsi="Times New Roman" w:hint="eastAsia"/>
          <w:sz w:val="24"/>
          <w:szCs w:val="24"/>
          <w:lang w:eastAsia="zh-CN"/>
        </w:rPr>
        <w:t>1</w:t>
      </w:r>
      <w:r w:rsidRPr="00A45D97">
        <w:rPr>
          <w:rFonts w:ascii="Times New Roman" w:hAnsi="Times New Roman"/>
          <w:sz w:val="24"/>
          <w:szCs w:val="24"/>
        </w:rPr>
        <w:tab/>
      </w:r>
      <w:r w:rsidRPr="002A1ABF">
        <w:rPr>
          <w:rFonts w:ascii="Times New Roman" w:hAnsi="Times New Roman"/>
          <w:sz w:val="24"/>
          <w:szCs w:val="24"/>
        </w:rPr>
        <w:t>R4-2</w:t>
      </w:r>
      <w:r w:rsidR="002A1ABF" w:rsidRPr="002A1ABF">
        <w:rPr>
          <w:rFonts w:ascii="Times New Roman" w:hAnsi="Times New Roman"/>
          <w:sz w:val="24"/>
          <w:szCs w:val="24"/>
        </w:rPr>
        <w:t>4</w:t>
      </w:r>
      <w:r w:rsidR="005D4CE5">
        <w:rPr>
          <w:rFonts w:ascii="Times New Roman" w:hAnsi="Times New Roman"/>
          <w:sz w:val="24"/>
          <w:szCs w:val="24"/>
        </w:rPr>
        <w:t>0</w:t>
      </w:r>
      <w:r w:rsidR="00C85610">
        <w:rPr>
          <w:rFonts w:ascii="Times New Roman" w:hAnsi="Times New Roman"/>
          <w:sz w:val="24"/>
          <w:szCs w:val="24"/>
        </w:rPr>
        <w:t>7877</w:t>
      </w:r>
    </w:p>
    <w:p w14:paraId="467D6FB4" w14:textId="51035C82" w:rsidR="007C3BDB" w:rsidRPr="00C85610" w:rsidRDefault="003F36A6" w:rsidP="005A775D">
      <w:pPr>
        <w:pStyle w:val="af3"/>
        <w:tabs>
          <w:tab w:val="right" w:pos="9781"/>
          <w:tab w:val="right" w:pos="13323"/>
        </w:tabs>
        <w:spacing w:before="60" w:after="60"/>
        <w:outlineLvl w:val="0"/>
        <w:rPr>
          <w:rFonts w:ascii="Times New Roman" w:hAnsi="Times New Roman"/>
          <w:sz w:val="24"/>
          <w:szCs w:val="24"/>
        </w:rPr>
      </w:pPr>
      <w:bookmarkStart w:id="1" w:name="_GoBack"/>
      <w:bookmarkEnd w:id="0"/>
      <w:bookmarkEnd w:id="1"/>
      <w:r w:rsidRPr="00C85610">
        <w:rPr>
          <w:rFonts w:ascii="Times New Roman" w:hAnsi="Times New Roman"/>
          <w:sz w:val="24"/>
          <w:szCs w:val="24"/>
        </w:rPr>
        <w:t>Fukuoka City</w:t>
      </w:r>
      <w:r w:rsidR="00767880" w:rsidRPr="00C85610">
        <w:rPr>
          <w:rFonts w:ascii="Times New Roman" w:hAnsi="Times New Roman"/>
          <w:sz w:val="24"/>
          <w:szCs w:val="24"/>
        </w:rPr>
        <w:t xml:space="preserve">, </w:t>
      </w:r>
      <w:r w:rsidRPr="00C85610">
        <w:rPr>
          <w:rFonts w:ascii="Times New Roman" w:hAnsi="Times New Roman"/>
          <w:sz w:val="24"/>
          <w:szCs w:val="24"/>
        </w:rPr>
        <w:t>Fukuoka, Japan</w:t>
      </w:r>
      <w:r w:rsidR="00767880" w:rsidRPr="00C85610">
        <w:rPr>
          <w:rFonts w:ascii="Times New Roman" w:hAnsi="Times New Roman"/>
          <w:sz w:val="24"/>
          <w:szCs w:val="24"/>
        </w:rPr>
        <w:t xml:space="preserve">, </w:t>
      </w:r>
      <w:r w:rsidRPr="00C85610">
        <w:rPr>
          <w:rFonts w:ascii="Times New Roman" w:hAnsi="Times New Roman"/>
          <w:sz w:val="24"/>
          <w:szCs w:val="24"/>
        </w:rPr>
        <w:t>20</w:t>
      </w:r>
      <w:r w:rsidRPr="00C85610">
        <w:rPr>
          <w:rFonts w:ascii="Times New Roman" w:hAnsi="Times New Roman"/>
          <w:sz w:val="24"/>
          <w:szCs w:val="24"/>
          <w:vertAlign w:val="superscript"/>
        </w:rPr>
        <w:t>th</w:t>
      </w:r>
      <w:r w:rsidR="00767880" w:rsidRPr="00C85610">
        <w:rPr>
          <w:rFonts w:ascii="Times New Roman" w:hAnsi="Times New Roman"/>
          <w:sz w:val="24"/>
          <w:szCs w:val="24"/>
        </w:rPr>
        <w:t xml:space="preserve"> – </w:t>
      </w:r>
      <w:r w:rsidRPr="00C85610">
        <w:rPr>
          <w:rFonts w:ascii="Times New Roman" w:hAnsi="Times New Roman"/>
          <w:sz w:val="24"/>
          <w:szCs w:val="24"/>
        </w:rPr>
        <w:t>24</w:t>
      </w:r>
      <w:r w:rsidRPr="00C85610">
        <w:rPr>
          <w:rFonts w:ascii="Times New Roman" w:hAnsi="Times New Roman"/>
          <w:sz w:val="24"/>
          <w:szCs w:val="24"/>
          <w:vertAlign w:val="superscript"/>
        </w:rPr>
        <w:t>th</w:t>
      </w:r>
      <w:r w:rsidRPr="00C85610">
        <w:rPr>
          <w:rFonts w:ascii="Times New Roman" w:hAnsi="Times New Roman"/>
          <w:sz w:val="24"/>
          <w:szCs w:val="24"/>
        </w:rPr>
        <w:t xml:space="preserve"> May</w:t>
      </w:r>
      <w:r w:rsidR="00767880" w:rsidRPr="00C85610">
        <w:rPr>
          <w:rFonts w:ascii="Times New Roman" w:hAnsi="Times New Roman"/>
          <w:sz w:val="24"/>
          <w:szCs w:val="24"/>
        </w:rPr>
        <w:t>, 2024</w:t>
      </w:r>
    </w:p>
    <w:p w14:paraId="2C1C61A8" w14:textId="06551378" w:rsidR="00CC5B11" w:rsidRPr="00A45D97" w:rsidRDefault="00CC5B11" w:rsidP="00CC5B11">
      <w:pPr>
        <w:tabs>
          <w:tab w:val="left" w:pos="1985"/>
        </w:tabs>
        <w:spacing w:before="60" w:after="60"/>
        <w:rPr>
          <w:rFonts w:ascii="Times New Roman" w:eastAsia="宋体" w:hAnsi="Times New Roman" w:cs="Times New Roman"/>
          <w:b/>
        </w:rPr>
      </w:pPr>
      <w:r w:rsidRPr="00C85610">
        <w:rPr>
          <w:rFonts w:ascii="Times New Roman" w:eastAsia="宋体" w:hAnsi="Times New Roman" w:cs="Times New Roman"/>
          <w:b/>
        </w:rPr>
        <w:t>Agenda Item:</w:t>
      </w:r>
      <w:r w:rsidRPr="00C85610">
        <w:rPr>
          <w:rFonts w:ascii="Times New Roman" w:eastAsia="宋体" w:hAnsi="Times New Roman" w:cs="Times New Roman"/>
          <w:b/>
        </w:rPr>
        <w:tab/>
      </w:r>
      <w:r w:rsidR="000D08ED" w:rsidRPr="00C85610">
        <w:rPr>
          <w:rFonts w:ascii="Times New Roman" w:eastAsia="宋体" w:hAnsi="Times New Roman" w:cs="Times New Roman"/>
          <w:b/>
        </w:rPr>
        <w:t>7</w:t>
      </w:r>
      <w:r w:rsidRPr="00C85610">
        <w:rPr>
          <w:rFonts w:ascii="Times New Roman" w:eastAsia="宋体" w:hAnsi="Times New Roman" w:cs="Times New Roman"/>
          <w:b/>
        </w:rPr>
        <w:t>.</w:t>
      </w:r>
      <w:r w:rsidR="00E31D39" w:rsidRPr="00C85610">
        <w:rPr>
          <w:rFonts w:ascii="Times New Roman" w:eastAsia="宋体" w:hAnsi="Times New Roman" w:cs="Times New Roman"/>
          <w:b/>
        </w:rPr>
        <w:t>1</w:t>
      </w:r>
      <w:r w:rsidR="00C43C41" w:rsidRPr="00C85610">
        <w:rPr>
          <w:rFonts w:ascii="Times New Roman" w:eastAsia="宋体" w:hAnsi="Times New Roman" w:cs="Times New Roman"/>
          <w:b/>
        </w:rPr>
        <w:t>2</w:t>
      </w:r>
      <w:r w:rsidRPr="00C85610">
        <w:rPr>
          <w:rFonts w:ascii="Times New Roman" w:eastAsia="宋体" w:hAnsi="Times New Roman" w:cs="Times New Roman"/>
          <w:b/>
        </w:rPr>
        <w:t>.</w:t>
      </w:r>
      <w:r w:rsidR="000D08ED" w:rsidRPr="00C85610">
        <w:rPr>
          <w:rFonts w:ascii="Times New Roman" w:eastAsia="宋体" w:hAnsi="Times New Roman" w:cs="Times New Roman"/>
          <w:b/>
        </w:rPr>
        <w:t>1</w:t>
      </w:r>
      <w:r w:rsidR="00933040" w:rsidRPr="00C85610">
        <w:rPr>
          <w:rFonts w:ascii="Times New Roman" w:eastAsia="宋体" w:hAnsi="Times New Roman" w:cs="Times New Roman"/>
          <w:b/>
        </w:rPr>
        <w:t>.</w:t>
      </w:r>
      <w:r w:rsidR="00871FE5" w:rsidRPr="00C85610">
        <w:rPr>
          <w:rFonts w:ascii="Times New Roman" w:eastAsia="宋体" w:hAnsi="Times New Roman" w:cs="Times New Roman"/>
          <w:b/>
        </w:rPr>
        <w:t>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645DBB3B"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D53242">
        <w:rPr>
          <w:rFonts w:ascii="Times New Roman" w:hAnsi="Times New Roman" w:cs="Times New Roman"/>
          <w:b/>
          <w:lang w:eastAsia="ja-JP"/>
        </w:rPr>
        <w:t>core requirements for</w:t>
      </w:r>
      <w:r w:rsidR="00036864">
        <w:rPr>
          <w:rFonts w:ascii="Times New Roman" w:hAnsi="Times New Roman" w:cs="Times New Roman"/>
          <w:b/>
          <w:lang w:eastAsia="ja-JP"/>
        </w:rPr>
        <w:t xml:space="preserve"> </w:t>
      </w:r>
      <w:r w:rsidR="007F42AE">
        <w:rPr>
          <w:rFonts w:ascii="Times New Roman" w:hAnsi="Times New Roman" w:cs="Times New Roman"/>
          <w:b/>
          <w:lang w:eastAsia="ja-JP"/>
        </w:rPr>
        <w:t>SL</w:t>
      </w:r>
      <w:r w:rsidR="00B96FA6" w:rsidRPr="00FD5BBC">
        <w:rPr>
          <w:rFonts w:ascii="Times New Roman" w:hAnsi="Times New Roman" w:cs="Times New Roman"/>
          <w:b/>
          <w:lang w:eastAsia="ja-JP"/>
        </w:rPr>
        <w:t xml:space="preserve"> </w:t>
      </w:r>
      <w:r w:rsidR="00C54965">
        <w:rPr>
          <w:rFonts w:ascii="Times New Roman" w:hAnsi="Times New Roman" w:cs="Times New Roman"/>
          <w:b/>
          <w:lang w:eastAsia="ja-JP"/>
        </w:rPr>
        <w:t>positioning</w:t>
      </w:r>
      <w:r w:rsidR="003B3052">
        <w:rPr>
          <w:rFonts w:ascii="Times New Roman" w:hAnsi="Times New Roman" w:cs="Times New Roman"/>
          <w:b/>
          <w:lang w:eastAsia="ja-JP"/>
        </w:rPr>
        <w:t xml:space="preserve"> and </w:t>
      </w:r>
      <w:r w:rsidR="007F42AE">
        <w:rPr>
          <w:rFonts w:ascii="Times New Roman" w:hAnsi="Times New Roman" w:cs="Times New Roman"/>
          <w:b/>
          <w:lang w:eastAsia="ja-JP"/>
        </w:rPr>
        <w:t>carrier phase 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31EDBFC7" w:rsidR="00D553F8" w:rsidRPr="007A425D" w:rsidRDefault="00B2402F" w:rsidP="00B662C7">
      <w:pPr>
        <w:pStyle w:val="a6"/>
        <w:rPr>
          <w:rFonts w:ascii="Times New Roman" w:eastAsiaTheme="minorEastAsia" w:hAnsi="Times New Roman" w:cs="Times New Roman"/>
          <w:lang w:val="en-GB"/>
        </w:rPr>
      </w:pPr>
      <w:r w:rsidRPr="005D7BB0">
        <w:rPr>
          <w:rFonts w:ascii="Times New Roman" w:hAnsi="Times New Roman" w:cs="Times New Roman"/>
          <w:lang w:val="en-GB"/>
        </w:rPr>
        <w:t xml:space="preserve">As per the </w:t>
      </w:r>
      <w:r w:rsidR="00C63635" w:rsidRPr="005D7BB0">
        <w:rPr>
          <w:rFonts w:ascii="Times New Roman" w:hAnsi="Times New Roman" w:cs="Times New Roman"/>
          <w:lang w:val="en-GB"/>
        </w:rPr>
        <w:t>conclusion</w:t>
      </w:r>
      <w:r w:rsidR="00580617">
        <w:rPr>
          <w:rFonts w:ascii="Times New Roman" w:hAnsi="Times New Roman" w:cs="Times New Roman"/>
          <w:lang w:val="en-GB"/>
        </w:rPr>
        <w:t>s</w:t>
      </w:r>
      <w:r w:rsidR="00C63635" w:rsidRPr="005D7BB0">
        <w:rPr>
          <w:rFonts w:ascii="Times New Roman" w:hAnsi="Times New Roman" w:cs="Times New Roman"/>
          <w:lang w:val="en-GB"/>
        </w:rPr>
        <w:t xml:space="preserve"> reached in previous meeting [1]</w:t>
      </w:r>
      <w:r w:rsidR="00C63635" w:rsidRPr="005D7BB0">
        <w:rPr>
          <w:rFonts w:ascii="Times New Roman" w:hAnsi="Times New Roman" w:cs="Times New Roman"/>
          <w:szCs w:val="20"/>
        </w:rPr>
        <w:t>,</w:t>
      </w:r>
      <w:r w:rsidR="007A425D" w:rsidRPr="005D7BB0">
        <w:rPr>
          <w:rFonts w:ascii="Times New Roman" w:hAnsi="Times New Roman" w:cs="Times New Roman"/>
          <w:szCs w:val="20"/>
        </w:rPr>
        <w:t xml:space="preserve"> </w:t>
      </w:r>
      <w:r w:rsidR="00C63635" w:rsidRPr="005D7BB0">
        <w:rPr>
          <w:rFonts w:ascii="Times New Roman" w:hAnsi="Times New Roman" w:cs="Times New Roman"/>
          <w:szCs w:val="20"/>
        </w:rPr>
        <w:t>t</w:t>
      </w:r>
      <w:r w:rsidR="00224C39" w:rsidRPr="005D7BB0">
        <w:rPr>
          <w:rFonts w:ascii="Times New Roman" w:hAnsi="Times New Roman" w:cs="Times New Roman"/>
          <w:szCs w:val="20"/>
        </w:rPr>
        <w:t>his contribution will provide our further considerations</w:t>
      </w:r>
      <w:r w:rsidR="007868B8" w:rsidRPr="005D7BB0">
        <w:rPr>
          <w:rFonts w:ascii="Times New Roman" w:hAnsi="Times New Roman" w:cs="Times New Roman"/>
          <w:szCs w:val="20"/>
        </w:rPr>
        <w:t xml:space="preserve"> on the </w:t>
      </w:r>
      <w:r w:rsidR="00C63635" w:rsidRPr="005D7BB0">
        <w:rPr>
          <w:rFonts w:ascii="Times New Roman" w:hAnsi="Times New Roman" w:cs="Times New Roman"/>
          <w:szCs w:val="20"/>
        </w:rPr>
        <w:t>maintenance issues</w:t>
      </w:r>
      <w:r w:rsidR="002E66DA" w:rsidRPr="005D7BB0">
        <w:rPr>
          <w:rFonts w:ascii="Times New Roman" w:hAnsi="Times New Roman" w:cs="Times New Roman"/>
          <w:szCs w:val="20"/>
        </w:rPr>
        <w:t xml:space="preserve"> of </w:t>
      </w:r>
      <w:r w:rsidR="00ED2392">
        <w:rPr>
          <w:rFonts w:ascii="Times New Roman" w:hAnsi="Times New Roman" w:cs="Times New Roman"/>
          <w:szCs w:val="20"/>
        </w:rPr>
        <w:t>SL</w:t>
      </w:r>
      <w:r w:rsidR="002E66DA" w:rsidRPr="00535705">
        <w:rPr>
          <w:rFonts w:ascii="Times New Roman" w:hAnsi="Times New Roman" w:cs="Times New Roman"/>
          <w:szCs w:val="20"/>
        </w:rPr>
        <w:t xml:space="preserve"> positioning</w:t>
      </w:r>
      <w:r w:rsidR="00EF250B" w:rsidRPr="00535705">
        <w:rPr>
          <w:rFonts w:ascii="Times New Roman" w:hAnsi="Times New Roman" w:cs="Times New Roman"/>
          <w:szCs w:val="20"/>
        </w:rPr>
        <w:t xml:space="preserve"> and </w:t>
      </w:r>
      <w:r w:rsidR="00ED2392">
        <w:rPr>
          <w:rFonts w:ascii="Times New Roman" w:hAnsi="Times New Roman" w:cs="Times New Roman"/>
          <w:szCs w:val="20"/>
        </w:rPr>
        <w:t>carrier phase positioning</w:t>
      </w:r>
      <w:r w:rsidR="00224C39" w:rsidRPr="00535705">
        <w:rPr>
          <w:rFonts w:ascii="Times New Roman" w:hAnsi="Times New Roman" w:cs="Times New Roman"/>
          <w:szCs w:val="20"/>
        </w:rPr>
        <w:t>.</w:t>
      </w:r>
    </w:p>
    <w:p w14:paraId="6C4244F2" w14:textId="5D81D247"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p w14:paraId="586CCB61" w14:textId="71646586" w:rsidR="0089257A" w:rsidRPr="0089257A" w:rsidRDefault="0089257A" w:rsidP="00415439">
      <w:pPr>
        <w:pStyle w:val="21"/>
      </w:pPr>
      <w:r w:rsidRPr="00EF250B">
        <w:t xml:space="preserve">2.1 </w:t>
      </w:r>
      <w:r w:rsidR="00565385">
        <w:t>SL</w:t>
      </w:r>
      <w:r w:rsidRPr="00EF250B">
        <w:t xml:space="preserve"> </w:t>
      </w:r>
      <w:r w:rsidRPr="00EF250B">
        <w:rPr>
          <w:rStyle w:val="22"/>
        </w:rPr>
        <w:t>positioning</w:t>
      </w:r>
    </w:p>
    <w:tbl>
      <w:tblPr>
        <w:tblStyle w:val="afc"/>
        <w:tblW w:w="0" w:type="auto"/>
        <w:tblLook w:val="04A0" w:firstRow="1" w:lastRow="0" w:firstColumn="1" w:lastColumn="0" w:noHBand="0" w:noVBand="1"/>
      </w:tblPr>
      <w:tblGrid>
        <w:gridCol w:w="9629"/>
      </w:tblGrid>
      <w:tr w:rsidR="0084084A" w:rsidRPr="00953CF0" w14:paraId="7AECDCD9" w14:textId="77777777" w:rsidTr="00563B5D">
        <w:tc>
          <w:tcPr>
            <w:tcW w:w="9629" w:type="dxa"/>
          </w:tcPr>
          <w:p w14:paraId="66FBA198" w14:textId="77777777" w:rsidR="000F224B" w:rsidRPr="000F224B" w:rsidRDefault="000F224B" w:rsidP="000F224B">
            <w:pPr>
              <w:overflowPunct w:val="0"/>
              <w:autoSpaceDE w:val="0"/>
              <w:autoSpaceDN w:val="0"/>
              <w:adjustRightInd w:val="0"/>
              <w:spacing w:after="0" w:line="240" w:lineRule="auto"/>
              <w:textAlignment w:val="baseline"/>
              <w:rPr>
                <w:rFonts w:ascii="Times New Roman" w:hAnsi="Times New Roman" w:cs="Times New Roman"/>
                <w:b/>
                <w:sz w:val="20"/>
                <w:szCs w:val="20"/>
                <w:u w:val="single"/>
                <w:lang w:eastAsia="ko-KR"/>
              </w:rPr>
            </w:pPr>
            <w:r w:rsidRPr="000F224B">
              <w:rPr>
                <w:rFonts w:ascii="Times New Roman" w:hAnsi="Times New Roman" w:cs="Times New Roman"/>
                <w:b/>
                <w:sz w:val="20"/>
                <w:szCs w:val="20"/>
                <w:u w:val="single"/>
                <w:lang w:eastAsia="ko-KR"/>
              </w:rPr>
              <w:t>Issue 1-1</w:t>
            </w:r>
            <w:r w:rsidRPr="000F224B">
              <w:rPr>
                <w:rFonts w:ascii="Times New Roman" w:hAnsi="Times New Roman" w:cs="Times New Roman" w:hint="eastAsia"/>
                <w:b/>
                <w:sz w:val="20"/>
                <w:szCs w:val="20"/>
                <w:u w:val="single"/>
                <w:lang w:eastAsia="ko-KR"/>
              </w:rPr>
              <w:t>-2</w:t>
            </w:r>
            <w:r w:rsidRPr="000F224B">
              <w:rPr>
                <w:rFonts w:ascii="Times New Roman" w:hAnsi="Times New Roman" w:cs="Times New Roman"/>
                <w:b/>
                <w:sz w:val="20"/>
                <w:szCs w:val="20"/>
                <w:u w:val="single"/>
                <w:lang w:eastAsia="ko-KR"/>
              </w:rPr>
              <w:t xml:space="preserve">: </w:t>
            </w:r>
            <w:r w:rsidRPr="000F224B">
              <w:rPr>
                <w:rFonts w:ascii="Times New Roman" w:hAnsi="Times New Roman" w:cs="Times New Roman" w:hint="eastAsia"/>
                <w:b/>
                <w:sz w:val="20"/>
                <w:szCs w:val="20"/>
                <w:u w:val="single"/>
                <w:lang w:eastAsia="ko-KR"/>
              </w:rPr>
              <w:t>Applicability of SL PRS measurement period requirements</w:t>
            </w:r>
          </w:p>
          <w:p w14:paraId="5E733895" w14:textId="77777777" w:rsidR="000F224B" w:rsidRPr="000F224B" w:rsidRDefault="000F224B" w:rsidP="000F224B">
            <w:pPr>
              <w:spacing w:beforeLines="50" w:before="120" w:after="0" w:line="240" w:lineRule="auto"/>
              <w:rPr>
                <w:rFonts w:ascii="Times New Roman" w:hAnsi="Times New Roman" w:cs="Times New Roman"/>
                <w:i/>
                <w:sz w:val="20"/>
                <w:szCs w:val="20"/>
                <w:lang w:eastAsia="zh-CN"/>
              </w:rPr>
            </w:pPr>
            <w:r w:rsidRPr="000F224B">
              <w:rPr>
                <w:rFonts w:ascii="Times New Roman" w:hAnsi="Times New Roman" w:cs="Times New Roman"/>
                <w:i/>
                <w:sz w:val="20"/>
                <w:szCs w:val="20"/>
                <w:lang w:eastAsia="zh-CN"/>
              </w:rPr>
              <w:t>Proposals</w:t>
            </w:r>
          </w:p>
          <w:p w14:paraId="054E8958" w14:textId="77777777" w:rsidR="000F224B" w:rsidRPr="006168CE" w:rsidRDefault="000F224B" w:rsidP="000F224B">
            <w:pPr>
              <w:numPr>
                <w:ilvl w:val="0"/>
                <w:numId w:val="28"/>
              </w:numPr>
              <w:overflowPunct w:val="0"/>
              <w:autoSpaceDE w:val="0"/>
              <w:autoSpaceDN w:val="0"/>
              <w:adjustRightInd w:val="0"/>
              <w:spacing w:after="0" w:line="240" w:lineRule="auto"/>
              <w:ind w:left="360"/>
              <w:textAlignment w:val="baseline"/>
              <w:rPr>
                <w:rFonts w:eastAsia="宋体"/>
                <w:szCs w:val="24"/>
                <w:lang w:eastAsia="zh-CN"/>
              </w:rPr>
            </w:pPr>
            <w:r w:rsidRPr="000F224B">
              <w:rPr>
                <w:rFonts w:ascii="Times New Roman" w:hAnsi="Times New Roman" w:cs="Times New Roman"/>
                <w:sz w:val="20"/>
                <w:szCs w:val="20"/>
              </w:rPr>
              <w:t xml:space="preserve">Option 1: </w:t>
            </w:r>
          </w:p>
          <w:p w14:paraId="30F7A6F2" w14:textId="77777777" w:rsidR="000F224B" w:rsidRPr="000F224B" w:rsidRDefault="000F224B" w:rsidP="000F224B">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sz w:val="20"/>
                <w:szCs w:val="20"/>
              </w:rPr>
            </w:pPr>
            <w:r w:rsidRPr="000F224B">
              <w:rPr>
                <w:rFonts w:ascii="Times New Roman" w:hAnsi="Times New Roman" w:cs="Times New Roman"/>
                <w:sz w:val="20"/>
                <w:szCs w:val="20"/>
              </w:rPr>
              <w:t>Limits on the number of active SL PRS resources per slot and number of active slots across all configured resource pools and across all bands defined by RAN1 in FG 41-1-1a should be included as applicability conditions for measurement period requirements for SL positioning measurements.</w:t>
            </w:r>
          </w:p>
          <w:p w14:paraId="186878BE" w14:textId="59A64CE6" w:rsidR="0084084A" w:rsidRPr="00953CF0" w:rsidRDefault="000F224B" w:rsidP="000F224B">
            <w:pPr>
              <w:numPr>
                <w:ilvl w:val="1"/>
                <w:numId w:val="28"/>
              </w:numPr>
              <w:overflowPunct w:val="0"/>
              <w:autoSpaceDE w:val="0"/>
              <w:autoSpaceDN w:val="0"/>
              <w:adjustRightInd w:val="0"/>
              <w:spacing w:after="0" w:line="240" w:lineRule="auto"/>
              <w:ind w:left="1080"/>
              <w:textAlignment w:val="baseline"/>
              <w:rPr>
                <w:rFonts w:ascii="Times New Roman" w:hAnsi="Times New Roman"/>
                <w:sz w:val="20"/>
                <w:szCs w:val="20"/>
                <w:lang w:val="en-US" w:eastAsia="ko-KR"/>
              </w:rPr>
            </w:pPr>
            <w:r w:rsidRPr="000F224B">
              <w:rPr>
                <w:rFonts w:ascii="Times New Roman" w:hAnsi="Times New Roman" w:cs="Times New Roman"/>
                <w:sz w:val="20"/>
                <w:szCs w:val="20"/>
              </w:rPr>
              <w:t>Measurement requirements for SL RSTD apply provided the time separation between the target and reference SL PRS resources is no larger than [160 ms].</w:t>
            </w:r>
            <w:r w:rsidRPr="000F224B">
              <w:rPr>
                <w:rFonts w:ascii="Times New Roman" w:hAnsi="Times New Roman" w:cs="Times New Roman" w:hint="eastAsia"/>
                <w:sz w:val="20"/>
                <w:szCs w:val="20"/>
              </w:rPr>
              <w:t xml:space="preserve"> </w:t>
            </w:r>
          </w:p>
        </w:tc>
      </w:tr>
    </w:tbl>
    <w:p w14:paraId="7333C4B2" w14:textId="1593AA74" w:rsidR="007777CE" w:rsidRDefault="00961791"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 RSTD</w:t>
      </w:r>
      <w:r w:rsidR="001C05C9">
        <w:rPr>
          <w:rFonts w:ascii="Times New Roman" w:eastAsiaTheme="minorEastAsia" w:hAnsi="Times New Roman" w:cs="Times New Roman"/>
          <w:lang w:val="en-GB" w:eastAsia="zh-CN"/>
        </w:rPr>
        <w:t xml:space="preserve"> measurement period </w:t>
      </w:r>
      <w:r>
        <w:rPr>
          <w:rFonts w:ascii="Times New Roman" w:eastAsiaTheme="minorEastAsia" w:hAnsi="Times New Roman" w:cs="Times New Roman"/>
          <w:lang w:val="en-GB" w:eastAsia="zh-CN"/>
        </w:rPr>
        <w:t xml:space="preserve">is defined based on the receiving SL PRS resources and UE should be able to </w:t>
      </w:r>
      <w:r w:rsidR="003A52A0">
        <w:rPr>
          <w:rFonts w:ascii="Times New Roman" w:eastAsiaTheme="minorEastAsia" w:hAnsi="Times New Roman" w:cs="Times New Roman"/>
          <w:lang w:val="en-GB" w:eastAsia="zh-CN"/>
        </w:rPr>
        <w:t>complete</w:t>
      </w:r>
      <w:r>
        <w:rPr>
          <w:rFonts w:ascii="Times New Roman" w:eastAsiaTheme="minorEastAsia" w:hAnsi="Times New Roman" w:cs="Times New Roman"/>
          <w:lang w:val="en-GB" w:eastAsia="zh-CN"/>
        </w:rPr>
        <w:t xml:space="preserve"> SL PRS </w:t>
      </w:r>
      <w:r w:rsidR="003A52A0">
        <w:rPr>
          <w:rFonts w:ascii="Times New Roman" w:eastAsiaTheme="minorEastAsia" w:hAnsi="Times New Roman" w:cs="Times New Roman"/>
          <w:lang w:val="en-GB" w:eastAsia="zh-CN"/>
        </w:rPr>
        <w:t>measurement</w:t>
      </w:r>
      <w:r>
        <w:rPr>
          <w:rFonts w:ascii="Times New Roman" w:eastAsiaTheme="minorEastAsia" w:hAnsi="Times New Roman" w:cs="Times New Roman"/>
          <w:lang w:val="en-GB" w:eastAsia="zh-CN"/>
        </w:rPr>
        <w:t xml:space="preserve"> no matter of the time separation between them. </w:t>
      </w:r>
      <w:r w:rsidR="00661676">
        <w:rPr>
          <w:rFonts w:ascii="Times New Roman" w:eastAsiaTheme="minorEastAsia" w:hAnsi="Times New Roman" w:cs="Times New Roman"/>
          <w:lang w:val="en-GB" w:eastAsia="zh-CN"/>
        </w:rPr>
        <w:t xml:space="preserve">The impact </w:t>
      </w:r>
      <w:r w:rsidR="00625038">
        <w:rPr>
          <w:rFonts w:ascii="Times New Roman" w:eastAsiaTheme="minorEastAsia" w:hAnsi="Times New Roman" w:cs="Times New Roman"/>
          <w:lang w:val="en-GB" w:eastAsia="zh-CN"/>
        </w:rPr>
        <w:t xml:space="preserve">of time separation </w:t>
      </w:r>
      <w:r w:rsidR="00661676">
        <w:rPr>
          <w:rFonts w:ascii="Times New Roman" w:eastAsiaTheme="minorEastAsia" w:hAnsi="Times New Roman" w:cs="Times New Roman"/>
          <w:lang w:val="en-GB" w:eastAsia="zh-CN"/>
        </w:rPr>
        <w:t xml:space="preserve">is on </w:t>
      </w:r>
      <w:r w:rsidR="001C05C9">
        <w:rPr>
          <w:rFonts w:ascii="Times New Roman" w:eastAsiaTheme="minorEastAsia" w:hAnsi="Times New Roman" w:cs="Times New Roman"/>
          <w:lang w:val="en-GB" w:eastAsia="zh-CN"/>
        </w:rPr>
        <w:t xml:space="preserve">the accuracy requirements, and such the condition can be considered in performance part. </w:t>
      </w:r>
    </w:p>
    <w:p w14:paraId="1D602723" w14:textId="722A3435" w:rsidR="00B51C89" w:rsidRDefault="00F8119B" w:rsidP="00F8119B">
      <w:pPr>
        <w:jc w:val="both"/>
        <w:rPr>
          <w:rFonts w:ascii="Times New Roman" w:hAnsi="Times New Roman" w:cs="Times New Roman"/>
          <w:b/>
          <w:szCs w:val="20"/>
          <w:lang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E66393">
        <w:rPr>
          <w:rFonts w:ascii="Times New Roman" w:eastAsiaTheme="minorEastAsia" w:hAnsi="Times New Roman" w:cs="Times New Roman"/>
          <w:b/>
          <w:lang w:val="en-GB" w:eastAsia="zh-CN"/>
        </w:rPr>
        <w:t>The condition regarding time separation between the target and reference SL PRS resource should be considered in accuracy requirement</w:t>
      </w:r>
      <w:r w:rsidR="001C05C9">
        <w:rPr>
          <w:rFonts w:ascii="Times New Roman" w:eastAsiaTheme="minorEastAsia" w:hAnsi="Times New Roman" w:cs="Times New Roman"/>
          <w:b/>
          <w:lang w:val="en-GB" w:eastAsia="zh-CN"/>
        </w:rPr>
        <w:t>s</w:t>
      </w:r>
      <w:r w:rsidR="00B51C89" w:rsidRPr="00B51C89">
        <w:rPr>
          <w:rFonts w:ascii="Times New Roman" w:hAnsi="Times New Roman" w:cs="Times New Roman"/>
          <w:b/>
          <w:szCs w:val="20"/>
          <w:lang w:eastAsia="zh-CN"/>
        </w:rPr>
        <w:t>.</w:t>
      </w:r>
    </w:p>
    <w:tbl>
      <w:tblPr>
        <w:tblStyle w:val="afc"/>
        <w:tblW w:w="0" w:type="auto"/>
        <w:tblLook w:val="04A0" w:firstRow="1" w:lastRow="0" w:firstColumn="1" w:lastColumn="0" w:noHBand="0" w:noVBand="1"/>
      </w:tblPr>
      <w:tblGrid>
        <w:gridCol w:w="9629"/>
      </w:tblGrid>
      <w:tr w:rsidR="001702F4" w14:paraId="762AA004" w14:textId="77777777" w:rsidTr="001702F4">
        <w:tc>
          <w:tcPr>
            <w:tcW w:w="9629" w:type="dxa"/>
          </w:tcPr>
          <w:p w14:paraId="589EEDA9" w14:textId="77777777" w:rsidR="001702F4" w:rsidRPr="001702F4" w:rsidRDefault="001702F4" w:rsidP="001702F4">
            <w:pPr>
              <w:overflowPunct w:val="0"/>
              <w:autoSpaceDE w:val="0"/>
              <w:autoSpaceDN w:val="0"/>
              <w:adjustRightInd w:val="0"/>
              <w:spacing w:after="0" w:line="240" w:lineRule="auto"/>
              <w:textAlignment w:val="baseline"/>
              <w:rPr>
                <w:rFonts w:ascii="Times New Roman" w:hAnsi="Times New Roman" w:cs="Times New Roman"/>
                <w:b/>
                <w:sz w:val="20"/>
                <w:szCs w:val="20"/>
                <w:u w:val="single"/>
                <w:lang w:eastAsia="ko-KR"/>
              </w:rPr>
            </w:pPr>
            <w:r w:rsidRPr="001702F4">
              <w:rPr>
                <w:rFonts w:ascii="Times New Roman" w:hAnsi="Times New Roman" w:cs="Times New Roman"/>
                <w:b/>
                <w:sz w:val="20"/>
                <w:szCs w:val="20"/>
                <w:u w:val="single"/>
                <w:lang w:eastAsia="ko-KR"/>
              </w:rPr>
              <w:t>Issue 1-1</w:t>
            </w:r>
            <w:r w:rsidRPr="001702F4">
              <w:rPr>
                <w:rFonts w:ascii="Times New Roman" w:hAnsi="Times New Roman" w:cs="Times New Roman" w:hint="eastAsia"/>
                <w:b/>
                <w:sz w:val="20"/>
                <w:szCs w:val="20"/>
                <w:u w:val="single"/>
                <w:lang w:eastAsia="ko-KR"/>
              </w:rPr>
              <w:t>-4</w:t>
            </w:r>
            <w:r w:rsidRPr="001702F4">
              <w:rPr>
                <w:rFonts w:ascii="Times New Roman" w:hAnsi="Times New Roman" w:cs="Times New Roman"/>
                <w:b/>
                <w:sz w:val="20"/>
                <w:szCs w:val="20"/>
                <w:u w:val="single"/>
                <w:lang w:eastAsia="ko-KR"/>
              </w:rPr>
              <w:t>: UE behavio</w:t>
            </w:r>
            <w:r w:rsidRPr="001702F4">
              <w:rPr>
                <w:rFonts w:ascii="Times New Roman" w:hAnsi="Times New Roman" w:cs="Times New Roman" w:hint="eastAsia"/>
                <w:b/>
                <w:sz w:val="20"/>
                <w:szCs w:val="20"/>
                <w:u w:val="single"/>
                <w:lang w:eastAsia="ko-KR"/>
              </w:rPr>
              <w:t>u</w:t>
            </w:r>
            <w:r w:rsidRPr="001702F4">
              <w:rPr>
                <w:rFonts w:ascii="Times New Roman" w:hAnsi="Times New Roman" w:cs="Times New Roman"/>
                <w:b/>
                <w:sz w:val="20"/>
                <w:szCs w:val="20"/>
                <w:u w:val="single"/>
                <w:lang w:eastAsia="ko-KR"/>
              </w:rPr>
              <w:t xml:space="preserve">r and the impact on SL-PRS measurement requirements when synchronization reference source change occurs at </w:t>
            </w:r>
            <w:r w:rsidRPr="001702F4">
              <w:rPr>
                <w:rFonts w:ascii="Times New Roman" w:hAnsi="Times New Roman" w:cs="Times New Roman" w:hint="eastAsia"/>
                <w:b/>
                <w:sz w:val="20"/>
                <w:szCs w:val="20"/>
                <w:u w:val="single"/>
                <w:lang w:eastAsia="ko-KR"/>
              </w:rPr>
              <w:t>T</w:t>
            </w:r>
            <w:r w:rsidRPr="001702F4">
              <w:rPr>
                <w:rFonts w:ascii="Times New Roman" w:hAnsi="Times New Roman" w:cs="Times New Roman"/>
                <w:b/>
                <w:sz w:val="20"/>
                <w:szCs w:val="20"/>
                <w:u w:val="single"/>
                <w:lang w:eastAsia="ko-KR"/>
              </w:rPr>
              <w:t xml:space="preserve">x side </w:t>
            </w:r>
          </w:p>
          <w:p w14:paraId="6410561E" w14:textId="77777777" w:rsidR="001702F4" w:rsidRPr="001702F4" w:rsidRDefault="001702F4" w:rsidP="001702F4">
            <w:pPr>
              <w:spacing w:beforeLines="50" w:before="120" w:after="0" w:line="240" w:lineRule="auto"/>
              <w:rPr>
                <w:rFonts w:ascii="Times New Roman" w:hAnsi="Times New Roman" w:cs="Times New Roman"/>
                <w:i/>
                <w:sz w:val="20"/>
                <w:szCs w:val="20"/>
                <w:lang w:eastAsia="zh-CN"/>
              </w:rPr>
            </w:pPr>
            <w:r w:rsidRPr="001702F4">
              <w:rPr>
                <w:rFonts w:ascii="Times New Roman" w:hAnsi="Times New Roman" w:cs="Times New Roman"/>
                <w:i/>
                <w:sz w:val="20"/>
                <w:szCs w:val="20"/>
                <w:lang w:eastAsia="zh-CN"/>
              </w:rPr>
              <w:t>Proposals</w:t>
            </w:r>
          </w:p>
          <w:p w14:paraId="61C4A20D" w14:textId="77777777" w:rsidR="001702F4" w:rsidRPr="001702F4" w:rsidRDefault="001702F4" w:rsidP="001702F4">
            <w:pPr>
              <w:numPr>
                <w:ilvl w:val="0"/>
                <w:numId w:val="28"/>
              </w:numPr>
              <w:overflowPunct w:val="0"/>
              <w:autoSpaceDE w:val="0"/>
              <w:autoSpaceDN w:val="0"/>
              <w:adjustRightInd w:val="0"/>
              <w:spacing w:after="0" w:line="240" w:lineRule="auto"/>
              <w:ind w:left="360"/>
              <w:textAlignment w:val="baseline"/>
              <w:rPr>
                <w:rFonts w:ascii="Times New Roman" w:hAnsi="Times New Roman" w:cs="Times New Roman"/>
                <w:sz w:val="20"/>
                <w:szCs w:val="20"/>
              </w:rPr>
            </w:pPr>
            <w:r w:rsidRPr="001702F4">
              <w:rPr>
                <w:rFonts w:ascii="Times New Roman" w:hAnsi="Times New Roman" w:cs="Times New Roman"/>
                <w:sz w:val="20"/>
                <w:szCs w:val="20"/>
              </w:rPr>
              <w:t>Option 1</w:t>
            </w:r>
            <w:r w:rsidRPr="001702F4">
              <w:rPr>
                <w:rFonts w:ascii="Times New Roman" w:hAnsi="Times New Roman" w:cs="Times New Roman" w:hint="eastAsia"/>
                <w:sz w:val="20"/>
                <w:szCs w:val="20"/>
              </w:rPr>
              <w:t>a</w:t>
            </w:r>
            <w:r w:rsidRPr="001702F4">
              <w:rPr>
                <w:rFonts w:ascii="Times New Roman" w:hAnsi="Times New Roman" w:cs="Times New Roman"/>
                <w:sz w:val="20"/>
                <w:szCs w:val="20"/>
              </w:rPr>
              <w:t xml:space="preserve">: </w:t>
            </w:r>
          </w:p>
          <w:p w14:paraId="4F89AECE" w14:textId="77777777" w:rsidR="001702F4" w:rsidRPr="001702F4" w:rsidRDefault="001702F4" w:rsidP="001702F4">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sz w:val="20"/>
                <w:szCs w:val="20"/>
              </w:rPr>
            </w:pPr>
            <w:r w:rsidRPr="001702F4">
              <w:rPr>
                <w:rFonts w:ascii="Times New Roman" w:hAnsi="Times New Roman" w:cs="Times New Roman"/>
                <w:sz w:val="20"/>
                <w:szCs w:val="20"/>
              </w:rPr>
              <w:t xml:space="preserve">When the synchronization reference source change occurs during the measurement period at </w:t>
            </w:r>
            <w:r w:rsidRPr="001702F4">
              <w:rPr>
                <w:rFonts w:ascii="Times New Roman" w:hAnsi="Times New Roman" w:cs="Times New Roman" w:hint="eastAsia"/>
                <w:sz w:val="20"/>
                <w:szCs w:val="20"/>
              </w:rPr>
              <w:t>T</w:t>
            </w:r>
            <w:r w:rsidRPr="001702F4">
              <w:rPr>
                <w:rFonts w:ascii="Times New Roman" w:hAnsi="Times New Roman" w:cs="Times New Roman"/>
                <w:sz w:val="20"/>
                <w:szCs w:val="20"/>
              </w:rPr>
              <w:t>x side, e.g., UE receives an updated sl-RTD-Info,</w:t>
            </w:r>
            <w:r w:rsidRPr="001702F4">
              <w:rPr>
                <w:rFonts w:ascii="Times New Roman" w:hAnsi="Times New Roman" w:cs="Times New Roman" w:hint="eastAsia"/>
                <w:sz w:val="20"/>
                <w:szCs w:val="20"/>
              </w:rPr>
              <w:t xml:space="preserve"> </w:t>
            </w:r>
            <w:r w:rsidRPr="001702F4">
              <w:rPr>
                <w:rFonts w:ascii="Times New Roman" w:hAnsi="Times New Roman" w:cs="Times New Roman"/>
                <w:sz w:val="20"/>
                <w:szCs w:val="20"/>
              </w:rPr>
              <w:t>the measuring UE shall restart the SL PRS-based timing measurements (SL Rx-Tx, SL RSTD, and SL RTOA)</w:t>
            </w:r>
            <w:r w:rsidRPr="001702F4">
              <w:rPr>
                <w:rFonts w:ascii="Times New Roman" w:hAnsi="Times New Roman" w:cs="Times New Roman" w:hint="eastAsia"/>
                <w:sz w:val="20"/>
                <w:szCs w:val="20"/>
              </w:rPr>
              <w:t xml:space="preserve">. </w:t>
            </w:r>
          </w:p>
          <w:p w14:paraId="7003E5C2" w14:textId="77777777" w:rsidR="001702F4" w:rsidRPr="001702F4" w:rsidRDefault="001702F4" w:rsidP="001702F4">
            <w:pPr>
              <w:numPr>
                <w:ilvl w:val="0"/>
                <w:numId w:val="28"/>
              </w:numPr>
              <w:overflowPunct w:val="0"/>
              <w:autoSpaceDE w:val="0"/>
              <w:autoSpaceDN w:val="0"/>
              <w:adjustRightInd w:val="0"/>
              <w:spacing w:after="0" w:line="240" w:lineRule="auto"/>
              <w:ind w:left="360"/>
              <w:textAlignment w:val="baseline"/>
              <w:rPr>
                <w:rFonts w:ascii="Times New Roman" w:hAnsi="Times New Roman" w:cs="Times New Roman"/>
                <w:sz w:val="20"/>
                <w:szCs w:val="20"/>
              </w:rPr>
            </w:pPr>
            <w:r w:rsidRPr="001702F4">
              <w:rPr>
                <w:rFonts w:ascii="Times New Roman" w:hAnsi="Times New Roman" w:cs="Times New Roman"/>
                <w:sz w:val="20"/>
                <w:szCs w:val="20"/>
              </w:rPr>
              <w:t xml:space="preserve">Option </w:t>
            </w:r>
            <w:r w:rsidRPr="001702F4">
              <w:rPr>
                <w:rFonts w:ascii="Times New Roman" w:hAnsi="Times New Roman" w:cs="Times New Roman" w:hint="eastAsia"/>
                <w:sz w:val="20"/>
                <w:szCs w:val="20"/>
              </w:rPr>
              <w:t>1b</w:t>
            </w:r>
            <w:r w:rsidRPr="001702F4">
              <w:rPr>
                <w:rFonts w:ascii="Times New Roman" w:hAnsi="Times New Roman" w:cs="Times New Roman"/>
                <w:sz w:val="20"/>
                <w:szCs w:val="20"/>
              </w:rPr>
              <w:t xml:space="preserve">: </w:t>
            </w:r>
          </w:p>
          <w:p w14:paraId="609223E8" w14:textId="77777777" w:rsidR="001702F4" w:rsidRPr="001702F4" w:rsidRDefault="001702F4" w:rsidP="001702F4">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sz w:val="20"/>
                <w:szCs w:val="20"/>
              </w:rPr>
            </w:pPr>
            <w:r w:rsidRPr="001702F4">
              <w:rPr>
                <w:rFonts w:ascii="Times New Roman" w:hAnsi="Times New Roman" w:cs="Times New Roman"/>
                <w:sz w:val="20"/>
                <w:szCs w:val="20"/>
              </w:rPr>
              <w:t>To ensure that the restart of the SL measurement due to the synch source change is not too much delayed, RAN4 specifies the time until which the UE shall report the restarted measurement (e.g., as in LTE) which is extended by the measurement period with each restart (K):</w:t>
            </w:r>
            <w:r w:rsidRPr="001702F4">
              <w:rPr>
                <w:rFonts w:ascii="Times New Roman" w:hAnsi="Times New Roman" w:cs="Times New Roman" w:hint="eastAsia"/>
                <w:sz w:val="20"/>
                <w:szCs w:val="20"/>
              </w:rPr>
              <w:t xml:space="preserve"> </w:t>
            </w:r>
          </w:p>
          <w:p w14:paraId="617872CA" w14:textId="77777777" w:rsidR="001702F4" w:rsidRPr="00AC427E" w:rsidRDefault="006126DB" w:rsidP="001702F4">
            <w:pPr>
              <w:pStyle w:val="aff4"/>
              <w:spacing w:after="120"/>
              <w:ind w:leftChars="1188" w:left="2376" w:firstLineChars="300" w:firstLine="660"/>
              <w:rPr>
                <w:rFonts w:eastAsia="宋体"/>
                <w:szCs w:val="24"/>
                <w:lang w:val="de-DE"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val="de-DE" w:eastAsia="zh-CN"/>
                    </w:rPr>
                    <m:t>T</m:t>
                  </m:r>
                </m:e>
                <m:sub>
                  <m:r>
                    <m:rPr>
                      <m:sty m:val="p"/>
                    </m:rPr>
                    <w:rPr>
                      <w:rFonts w:ascii="Cambria Math" w:eastAsia="宋体" w:hAnsi="Cambria Math"/>
                      <w:szCs w:val="24"/>
                      <w:lang w:val="de-DE" w:eastAsia="zh-CN"/>
                    </w:rPr>
                    <m:t>SL RSTD/Rx-Tx/RTOA,restart</m:t>
                  </m:r>
                </m:sub>
              </m:sSub>
              <m:r>
                <m:rPr>
                  <m:sty m:val="p"/>
                </m:rPr>
                <w:rPr>
                  <w:rFonts w:ascii="Cambria Math" w:eastAsia="宋体" w:hAnsi="Cambria Math"/>
                  <w:szCs w:val="24"/>
                  <w:lang w:val="de-DE" w:eastAsia="zh-CN"/>
                </w:rPr>
                <m:t>=</m:t>
              </m:r>
              <m:d>
                <m:dPr>
                  <m:ctrlPr>
                    <w:rPr>
                      <w:rFonts w:ascii="Cambria Math" w:eastAsia="宋体" w:hAnsi="Cambria Math"/>
                      <w:szCs w:val="24"/>
                      <w:lang w:eastAsia="zh-CN"/>
                    </w:rPr>
                  </m:ctrlPr>
                </m:dPr>
                <m:e>
                  <m:r>
                    <m:rPr>
                      <m:sty m:val="p"/>
                    </m:rPr>
                    <w:rPr>
                      <w:rFonts w:ascii="Cambria Math" w:eastAsia="宋体" w:hAnsi="Cambria Math"/>
                      <w:szCs w:val="24"/>
                      <w:lang w:val="de-DE" w:eastAsia="zh-CN"/>
                    </w:rPr>
                    <m:t>K+1</m:t>
                  </m:r>
                </m:e>
              </m:d>
              <m:r>
                <m:rPr>
                  <m:sty m:val="p"/>
                </m:rPr>
                <w:rPr>
                  <w:rFonts w:ascii="Cambria Math" w:eastAsia="宋体" w:hAnsi="Cambria Math"/>
                  <w:szCs w:val="24"/>
                  <w:lang w:val="de-DE"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val="de-DE" w:eastAsia="zh-CN"/>
                    </w:rPr>
                    <m:t>T</m:t>
                  </m:r>
                </m:e>
                <m:sub>
                  <m:r>
                    <m:rPr>
                      <m:sty m:val="p"/>
                    </m:rPr>
                    <w:rPr>
                      <w:rFonts w:ascii="Cambria Math" w:eastAsia="宋体" w:hAnsi="Cambria Math"/>
                      <w:szCs w:val="24"/>
                      <w:lang w:val="de-DE" w:eastAsia="zh-CN"/>
                    </w:rPr>
                    <m:t>SL RSTD/Rx-Tx/RTOA, Total</m:t>
                  </m:r>
                </m:sub>
              </m:sSub>
            </m:oMath>
            <w:r w:rsidR="001702F4" w:rsidRPr="00AC427E">
              <w:rPr>
                <w:rFonts w:eastAsia="宋体"/>
                <w:szCs w:val="24"/>
                <w:lang w:val="de-DE" w:eastAsia="zh-CN"/>
              </w:rPr>
              <w:t xml:space="preserve"> .</w:t>
            </w:r>
          </w:p>
          <w:p w14:paraId="64D8A4B8" w14:textId="77777777" w:rsidR="001702F4" w:rsidRPr="001702F4" w:rsidRDefault="001702F4" w:rsidP="001702F4">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sz w:val="20"/>
                <w:szCs w:val="20"/>
              </w:rPr>
            </w:pPr>
            <w:r w:rsidRPr="001702F4">
              <w:rPr>
                <w:rFonts w:ascii="Times New Roman" w:hAnsi="Times New Roman" w:cs="Times New Roman"/>
                <w:sz w:val="20"/>
                <w:szCs w:val="20"/>
              </w:rPr>
              <w:t>No need to specify the maximum allowed value for the number K of restarts.</w:t>
            </w:r>
          </w:p>
          <w:p w14:paraId="663411EA" w14:textId="77777777" w:rsidR="001702F4" w:rsidRPr="001702F4" w:rsidRDefault="001702F4" w:rsidP="001702F4">
            <w:pPr>
              <w:numPr>
                <w:ilvl w:val="0"/>
                <w:numId w:val="28"/>
              </w:numPr>
              <w:overflowPunct w:val="0"/>
              <w:autoSpaceDE w:val="0"/>
              <w:autoSpaceDN w:val="0"/>
              <w:adjustRightInd w:val="0"/>
              <w:spacing w:after="0" w:line="240" w:lineRule="auto"/>
              <w:ind w:left="360"/>
              <w:textAlignment w:val="baseline"/>
              <w:rPr>
                <w:rFonts w:ascii="Times New Roman" w:hAnsi="Times New Roman" w:cs="Times New Roman"/>
                <w:sz w:val="20"/>
                <w:szCs w:val="20"/>
              </w:rPr>
            </w:pPr>
            <w:r w:rsidRPr="001702F4">
              <w:rPr>
                <w:rFonts w:ascii="Times New Roman" w:hAnsi="Times New Roman" w:cs="Times New Roman"/>
                <w:sz w:val="20"/>
                <w:szCs w:val="20"/>
              </w:rPr>
              <w:t xml:space="preserve">Option </w:t>
            </w:r>
            <w:r w:rsidRPr="001702F4">
              <w:rPr>
                <w:rFonts w:ascii="Times New Roman" w:hAnsi="Times New Roman" w:cs="Times New Roman" w:hint="eastAsia"/>
                <w:sz w:val="20"/>
                <w:szCs w:val="20"/>
              </w:rPr>
              <w:t>2</w:t>
            </w:r>
            <w:r w:rsidRPr="001702F4">
              <w:rPr>
                <w:rFonts w:ascii="Times New Roman" w:hAnsi="Times New Roman" w:cs="Times New Roman"/>
                <w:sz w:val="20"/>
                <w:szCs w:val="20"/>
              </w:rPr>
              <w:t xml:space="preserve">: </w:t>
            </w:r>
          </w:p>
          <w:p w14:paraId="76A02D80" w14:textId="77777777" w:rsidR="001702F4" w:rsidRPr="001702F4" w:rsidRDefault="001702F4" w:rsidP="001702F4">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sz w:val="20"/>
                <w:szCs w:val="20"/>
              </w:rPr>
            </w:pPr>
            <w:r w:rsidRPr="001702F4">
              <w:rPr>
                <w:rFonts w:ascii="Times New Roman" w:hAnsi="Times New Roman" w:cs="Times New Roman"/>
                <w:sz w:val="20"/>
                <w:szCs w:val="20"/>
              </w:rPr>
              <w:t>For synchronization reference source change occurs at Tx side, measurement accuracy requirements do not apply and no specific UE behaviour is defined.</w:t>
            </w:r>
          </w:p>
          <w:p w14:paraId="79FE6C20" w14:textId="77777777" w:rsidR="001702F4" w:rsidRPr="001702F4" w:rsidRDefault="001702F4" w:rsidP="001702F4">
            <w:pPr>
              <w:numPr>
                <w:ilvl w:val="0"/>
                <w:numId w:val="28"/>
              </w:numPr>
              <w:overflowPunct w:val="0"/>
              <w:autoSpaceDE w:val="0"/>
              <w:autoSpaceDN w:val="0"/>
              <w:adjustRightInd w:val="0"/>
              <w:spacing w:after="0" w:line="240" w:lineRule="auto"/>
              <w:ind w:left="360"/>
              <w:textAlignment w:val="baseline"/>
              <w:rPr>
                <w:rFonts w:ascii="Times New Roman" w:hAnsi="Times New Roman" w:cs="Times New Roman"/>
                <w:sz w:val="20"/>
                <w:szCs w:val="20"/>
              </w:rPr>
            </w:pPr>
            <w:r w:rsidRPr="001702F4">
              <w:rPr>
                <w:rFonts w:ascii="Times New Roman" w:hAnsi="Times New Roman" w:cs="Times New Roman" w:hint="eastAsia"/>
                <w:sz w:val="20"/>
                <w:szCs w:val="20"/>
              </w:rPr>
              <w:t>Option</w:t>
            </w:r>
            <w:r w:rsidRPr="001702F4">
              <w:rPr>
                <w:rFonts w:ascii="Times New Roman" w:hAnsi="Times New Roman" w:cs="Times New Roman"/>
                <w:sz w:val="20"/>
                <w:szCs w:val="20"/>
              </w:rPr>
              <w:t xml:space="preserve"> </w:t>
            </w:r>
            <w:r w:rsidRPr="001702F4">
              <w:rPr>
                <w:rFonts w:ascii="Times New Roman" w:hAnsi="Times New Roman" w:cs="Times New Roman" w:hint="eastAsia"/>
                <w:sz w:val="20"/>
                <w:szCs w:val="20"/>
              </w:rPr>
              <w:t>3</w:t>
            </w:r>
            <w:r w:rsidRPr="001702F4">
              <w:rPr>
                <w:rFonts w:ascii="Times New Roman" w:hAnsi="Times New Roman" w:cs="Times New Roman"/>
                <w:sz w:val="20"/>
                <w:szCs w:val="20"/>
              </w:rPr>
              <w:t xml:space="preserve">: </w:t>
            </w:r>
          </w:p>
          <w:p w14:paraId="308705BB" w14:textId="77777777" w:rsidR="001702F4" w:rsidRPr="001702F4" w:rsidRDefault="001702F4" w:rsidP="001702F4">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sz w:val="20"/>
                <w:szCs w:val="20"/>
              </w:rPr>
            </w:pPr>
            <w:r w:rsidRPr="001702F4">
              <w:rPr>
                <w:rFonts w:ascii="Times New Roman" w:hAnsi="Times New Roman" w:cs="Times New Roman"/>
                <w:sz w:val="20"/>
                <w:szCs w:val="20"/>
              </w:rPr>
              <w:t>RAN4 to send an LS to RAN1 for getting clarification on how the measuring UE is informed about the synchronization reference source change at the Tx UE side.</w:t>
            </w:r>
            <w:r w:rsidRPr="001702F4">
              <w:rPr>
                <w:rFonts w:ascii="Times New Roman" w:hAnsi="Times New Roman" w:cs="Times New Roman" w:hint="eastAsia"/>
                <w:sz w:val="20"/>
                <w:szCs w:val="20"/>
              </w:rPr>
              <w:t xml:space="preserve"> </w:t>
            </w:r>
          </w:p>
          <w:p w14:paraId="46F3A562" w14:textId="77777777" w:rsidR="001702F4" w:rsidRPr="001702F4" w:rsidRDefault="001702F4" w:rsidP="001702F4">
            <w:pPr>
              <w:numPr>
                <w:ilvl w:val="0"/>
                <w:numId w:val="28"/>
              </w:numPr>
              <w:overflowPunct w:val="0"/>
              <w:autoSpaceDE w:val="0"/>
              <w:autoSpaceDN w:val="0"/>
              <w:adjustRightInd w:val="0"/>
              <w:spacing w:after="0" w:line="240" w:lineRule="auto"/>
              <w:ind w:left="360"/>
              <w:textAlignment w:val="baseline"/>
              <w:rPr>
                <w:rFonts w:ascii="Times New Roman" w:hAnsi="Times New Roman" w:cs="Times New Roman"/>
                <w:sz w:val="20"/>
                <w:szCs w:val="20"/>
              </w:rPr>
            </w:pPr>
            <w:r w:rsidRPr="001702F4">
              <w:rPr>
                <w:rFonts w:ascii="Times New Roman" w:hAnsi="Times New Roman" w:cs="Times New Roman"/>
                <w:sz w:val="20"/>
                <w:szCs w:val="20"/>
              </w:rPr>
              <w:t xml:space="preserve">Option 4: </w:t>
            </w:r>
          </w:p>
          <w:p w14:paraId="0C1C8143" w14:textId="77777777" w:rsidR="001702F4" w:rsidRPr="001702F4" w:rsidRDefault="001702F4" w:rsidP="001702F4">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sz w:val="20"/>
                <w:szCs w:val="20"/>
              </w:rPr>
            </w:pPr>
            <w:r w:rsidRPr="001702F4">
              <w:rPr>
                <w:rFonts w:ascii="Times New Roman" w:hAnsi="Times New Roman" w:cs="Times New Roman"/>
                <w:sz w:val="20"/>
                <w:szCs w:val="20"/>
              </w:rPr>
              <w:lastRenderedPageBreak/>
              <w:t>If a UE receives an updated sl-RTD-Info while performing SL RSTD or SL RTOA measurements, the UE is allowed to restart the measurements and the measurement period can be longer.</w:t>
            </w:r>
          </w:p>
          <w:p w14:paraId="3C97A6F4" w14:textId="77777777" w:rsidR="001702F4" w:rsidRPr="001702F4" w:rsidRDefault="001702F4" w:rsidP="001702F4">
            <w:pPr>
              <w:numPr>
                <w:ilvl w:val="0"/>
                <w:numId w:val="28"/>
              </w:numPr>
              <w:overflowPunct w:val="0"/>
              <w:autoSpaceDE w:val="0"/>
              <w:autoSpaceDN w:val="0"/>
              <w:adjustRightInd w:val="0"/>
              <w:spacing w:after="0" w:line="240" w:lineRule="auto"/>
              <w:ind w:left="360"/>
              <w:textAlignment w:val="baseline"/>
              <w:rPr>
                <w:rFonts w:ascii="Times New Roman" w:hAnsi="Times New Roman" w:cs="Times New Roman"/>
                <w:sz w:val="20"/>
                <w:szCs w:val="20"/>
              </w:rPr>
            </w:pPr>
            <w:r w:rsidRPr="001702F4">
              <w:rPr>
                <w:rFonts w:ascii="Times New Roman" w:hAnsi="Times New Roman" w:cs="Times New Roman"/>
                <w:sz w:val="20"/>
                <w:szCs w:val="20"/>
              </w:rPr>
              <w:t>Option 5:</w:t>
            </w:r>
          </w:p>
          <w:p w14:paraId="3CC1E994" w14:textId="21A0D8E2" w:rsidR="001702F4" w:rsidRPr="001702F4" w:rsidRDefault="001702F4" w:rsidP="001702F4">
            <w:pPr>
              <w:numPr>
                <w:ilvl w:val="1"/>
                <w:numId w:val="28"/>
              </w:numPr>
              <w:overflowPunct w:val="0"/>
              <w:autoSpaceDE w:val="0"/>
              <w:autoSpaceDN w:val="0"/>
              <w:adjustRightInd w:val="0"/>
              <w:spacing w:after="0" w:line="240" w:lineRule="auto"/>
              <w:ind w:left="1080"/>
              <w:textAlignment w:val="baseline"/>
              <w:rPr>
                <w:rFonts w:ascii="Times New Roman" w:hAnsi="Times New Roman" w:cs="Times New Roman"/>
                <w:b/>
                <w:szCs w:val="20"/>
                <w:lang w:val="en-US" w:eastAsia="zh-CN"/>
              </w:rPr>
            </w:pPr>
            <w:r w:rsidRPr="001702F4">
              <w:rPr>
                <w:rFonts w:ascii="Times New Roman" w:hAnsi="Times New Roman" w:cs="Times New Roman"/>
                <w:sz w:val="20"/>
                <w:szCs w:val="20"/>
              </w:rPr>
              <w:t xml:space="preserve">If the UE receives an indication of the synchronization source change at a transmitting anchor UE by SL-RTD-Info [37],  while the UE is performing the [TBD] measurements, then the measuring UE shall restart the SL RTOA measurement after the synchronization reference source change, in which case the UE is allowed to extend the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r>
                    <m:rPr>
                      <m:sty m:val="p"/>
                    </m:rPr>
                    <w:rPr>
                      <w:rFonts w:ascii="Cambria Math" w:hAnsi="Cambria Math" w:cs="Times New Roman"/>
                      <w:sz w:val="20"/>
                      <w:szCs w:val="20"/>
                    </w:rPr>
                    <m:t xml:space="preserve"> </m:t>
                  </m:r>
                  <m:r>
                    <w:rPr>
                      <w:rFonts w:ascii="Cambria Math" w:hAnsi="Cambria Math" w:cs="Times New Roman"/>
                      <w:sz w:val="20"/>
                      <w:szCs w:val="20"/>
                    </w:rPr>
                    <m:t>RTOA</m:t>
                  </m:r>
                  <m:r>
                    <m:rPr>
                      <m:sty m:val="p"/>
                    </m:rPr>
                    <w:rPr>
                      <w:rFonts w:ascii="Cambria Math" w:hAnsi="Cambria Math" w:cs="Times New Roman"/>
                      <w:sz w:val="20"/>
                      <w:szCs w:val="20"/>
                    </w:rPr>
                    <m:t>,</m:t>
                  </m:r>
                  <m:r>
                    <w:rPr>
                      <w:rFonts w:ascii="Cambria Math" w:hAnsi="Cambria Math" w:cs="Times New Roman"/>
                      <w:sz w:val="20"/>
                      <w:szCs w:val="20"/>
                    </w:rPr>
                    <m:t>total</m:t>
                  </m:r>
                </m:sub>
              </m:sSub>
            </m:oMath>
            <w:r w:rsidRPr="001702F4">
              <w:rPr>
                <w:rFonts w:ascii="Times New Roman" w:hAnsi="Times New Roman" w:cs="Times New Roman"/>
                <w:sz w:val="20"/>
                <w:szCs w:val="20"/>
              </w:rPr>
              <w:t xml:space="preserve"> measurement period.</w:t>
            </w:r>
          </w:p>
        </w:tc>
      </w:tr>
    </w:tbl>
    <w:p w14:paraId="71F6598B" w14:textId="704B0D36" w:rsidR="001702F4" w:rsidRDefault="001702F4" w:rsidP="001702F4">
      <w:pPr>
        <w:jc w:val="both"/>
        <w:rPr>
          <w:rFonts w:ascii="Times New Roman" w:hAnsi="Times New Roman"/>
          <w:szCs w:val="20"/>
          <w:lang w:eastAsia="ko-KR"/>
        </w:rPr>
      </w:pPr>
      <w:r>
        <w:rPr>
          <w:rFonts w:ascii="Times New Roman" w:hAnsi="Times New Roman"/>
          <w:szCs w:val="20"/>
          <w:lang w:eastAsia="ko-KR"/>
        </w:rPr>
        <w:lastRenderedPageBreak/>
        <w:t>When</w:t>
      </w:r>
      <w:r w:rsidRPr="009D1C5B">
        <w:rPr>
          <w:rFonts w:ascii="Times New Roman" w:hAnsi="Times New Roman"/>
          <w:szCs w:val="20"/>
          <w:lang w:eastAsia="ko-KR"/>
        </w:rPr>
        <w:t xml:space="preserve"> synchronization reference source change occurs at Tx side</w:t>
      </w:r>
      <w:r>
        <w:rPr>
          <w:rFonts w:ascii="Times New Roman" w:hAnsi="Times New Roman"/>
          <w:szCs w:val="20"/>
          <w:lang w:eastAsia="ko-KR"/>
        </w:rPr>
        <w:t>, RAN1 introduced exchanged synchronization information of anchor UEs to mitigate the impact. With such information, we think Rx UE could know which Tx UE changes its synchronization reference source and restart the measurement of related Tx UE.</w:t>
      </w:r>
      <w:r w:rsidR="00441D15">
        <w:rPr>
          <w:rFonts w:ascii="Times New Roman" w:hAnsi="Times New Roman"/>
          <w:szCs w:val="20"/>
          <w:lang w:eastAsia="ko-KR"/>
        </w:rPr>
        <w:t xml:space="preserve"> And this is </w:t>
      </w:r>
      <w:r w:rsidR="00C0121D">
        <w:rPr>
          <w:rFonts w:ascii="Times New Roman" w:hAnsi="Times New Roman"/>
          <w:szCs w:val="20"/>
          <w:lang w:eastAsia="ko-KR"/>
        </w:rPr>
        <w:t>applicable to timing measurement, including SL RSTD, SL RTOA, and SL Rx-Tx time difference</w:t>
      </w:r>
      <w:r w:rsidR="00B21309">
        <w:rPr>
          <w:rFonts w:ascii="Times New Roman" w:hAnsi="Times New Roman"/>
          <w:szCs w:val="20"/>
          <w:lang w:eastAsia="ko-KR"/>
        </w:rPr>
        <w:t xml:space="preserve"> measurements</w:t>
      </w:r>
      <w:r w:rsidR="00C0121D">
        <w:rPr>
          <w:rFonts w:ascii="Times New Roman" w:hAnsi="Times New Roman"/>
          <w:szCs w:val="20"/>
          <w:lang w:eastAsia="ko-KR"/>
        </w:rPr>
        <w:t xml:space="preserve">. </w:t>
      </w:r>
    </w:p>
    <w:p w14:paraId="2A983A9F" w14:textId="1E1EF554" w:rsidR="00F8119B" w:rsidRPr="00383287" w:rsidRDefault="001702F4" w:rsidP="001702F4">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 xml:space="preserve">Proposal </w:t>
      </w:r>
      <w:r w:rsidR="003A52A0">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w:t>
      </w:r>
      <w:r w:rsidRPr="00B44D27">
        <w:rPr>
          <w:rFonts w:ascii="Times New Roman" w:eastAsiaTheme="minorEastAsia" w:hAnsi="Times New Roman" w:cs="Times New Roman"/>
          <w:b/>
          <w:lang w:val="en-GB" w:eastAsia="zh-CN"/>
        </w:rPr>
        <w:t xml:space="preserve">the synchronization reference source change occurs during the measurement period at Tx side, e.g., UE receives an updated </w:t>
      </w:r>
      <w:proofErr w:type="spellStart"/>
      <w:r w:rsidRPr="00B44D27">
        <w:rPr>
          <w:rFonts w:ascii="Times New Roman" w:eastAsiaTheme="minorEastAsia" w:hAnsi="Times New Roman" w:cs="Times New Roman"/>
          <w:b/>
          <w:lang w:val="en-GB" w:eastAsia="zh-CN"/>
        </w:rPr>
        <w:t>sl</w:t>
      </w:r>
      <w:proofErr w:type="spellEnd"/>
      <w:r w:rsidRPr="00B44D27">
        <w:rPr>
          <w:rFonts w:ascii="Times New Roman" w:eastAsiaTheme="minorEastAsia" w:hAnsi="Times New Roman" w:cs="Times New Roman"/>
          <w:b/>
          <w:lang w:val="en-GB" w:eastAsia="zh-CN"/>
        </w:rPr>
        <w:t xml:space="preserve">-RTD-Info, the measuring UE shall restart the SL PRS-based timing measurements </w:t>
      </w:r>
      <w:r>
        <w:rPr>
          <w:rFonts w:ascii="Times New Roman" w:eastAsiaTheme="minorEastAsia" w:hAnsi="Times New Roman" w:cs="Times New Roman"/>
          <w:b/>
          <w:lang w:val="en-GB" w:eastAsia="zh-CN"/>
        </w:rPr>
        <w:t xml:space="preserve">of the related Tx UE. </w:t>
      </w:r>
    </w:p>
    <w:p w14:paraId="3364E814" w14:textId="00CBF58B" w:rsidR="00415439" w:rsidRDefault="00415439" w:rsidP="00415439">
      <w:pPr>
        <w:pStyle w:val="21"/>
      </w:pPr>
      <w:r w:rsidRPr="00EF250B">
        <w:t xml:space="preserve">2.2 </w:t>
      </w:r>
      <w:r w:rsidR="00277123">
        <w:t>C</w:t>
      </w:r>
      <w:r w:rsidR="003A52A0">
        <w:t>arrier phase positioning</w:t>
      </w:r>
    </w:p>
    <w:tbl>
      <w:tblPr>
        <w:tblStyle w:val="afc"/>
        <w:tblW w:w="0" w:type="auto"/>
        <w:tblLook w:val="04A0" w:firstRow="1" w:lastRow="0" w:firstColumn="1" w:lastColumn="0" w:noHBand="0" w:noVBand="1"/>
      </w:tblPr>
      <w:tblGrid>
        <w:gridCol w:w="9629"/>
      </w:tblGrid>
      <w:tr w:rsidR="00E67C2D" w14:paraId="3F93C3E3" w14:textId="77777777" w:rsidTr="00E67C2D">
        <w:tc>
          <w:tcPr>
            <w:tcW w:w="9629" w:type="dxa"/>
          </w:tcPr>
          <w:p w14:paraId="393B2E9E" w14:textId="77777777" w:rsidR="00AC427E" w:rsidRPr="00AC427E" w:rsidRDefault="00AC427E" w:rsidP="00AC427E">
            <w:pPr>
              <w:overflowPunct w:val="0"/>
              <w:autoSpaceDE w:val="0"/>
              <w:autoSpaceDN w:val="0"/>
              <w:adjustRightInd w:val="0"/>
              <w:spacing w:after="0" w:line="240" w:lineRule="auto"/>
              <w:textAlignment w:val="baseline"/>
              <w:rPr>
                <w:rFonts w:ascii="Times New Roman" w:hAnsi="Times New Roman" w:cs="Times New Roman"/>
                <w:b/>
                <w:sz w:val="20"/>
                <w:szCs w:val="20"/>
                <w:u w:val="single"/>
                <w:lang w:eastAsia="ko-KR"/>
              </w:rPr>
            </w:pPr>
            <w:r w:rsidRPr="00AC427E">
              <w:rPr>
                <w:rFonts w:ascii="Times New Roman" w:hAnsi="Times New Roman" w:cs="Times New Roman"/>
                <w:b/>
                <w:sz w:val="20"/>
                <w:szCs w:val="20"/>
                <w:u w:val="single"/>
                <w:lang w:eastAsia="ko-KR"/>
              </w:rPr>
              <w:t>Issue 2-1-</w:t>
            </w:r>
            <w:r w:rsidRPr="00AC427E">
              <w:rPr>
                <w:rFonts w:ascii="Times New Roman" w:hAnsi="Times New Roman" w:cs="Times New Roman" w:hint="eastAsia"/>
                <w:b/>
                <w:sz w:val="20"/>
                <w:szCs w:val="20"/>
                <w:u w:val="single"/>
                <w:lang w:eastAsia="ko-KR"/>
              </w:rPr>
              <w:t>1</w:t>
            </w:r>
            <w:r w:rsidRPr="00AC427E">
              <w:rPr>
                <w:rFonts w:ascii="Times New Roman" w:hAnsi="Times New Roman" w:cs="Times New Roman"/>
                <w:b/>
                <w:sz w:val="20"/>
                <w:szCs w:val="20"/>
                <w:u w:val="single"/>
                <w:lang w:eastAsia="ko-KR"/>
              </w:rPr>
              <w:t xml:space="preserve">: </w:t>
            </w:r>
            <w:r w:rsidRPr="00AC427E">
              <w:rPr>
                <w:rFonts w:ascii="Times New Roman" w:hAnsi="Times New Roman" w:cs="Times New Roman" w:hint="eastAsia"/>
                <w:b/>
                <w:sz w:val="20"/>
                <w:szCs w:val="20"/>
                <w:u w:val="single"/>
                <w:lang w:eastAsia="ko-KR"/>
              </w:rPr>
              <w:t>M</w:t>
            </w:r>
            <w:r w:rsidRPr="00AC427E">
              <w:rPr>
                <w:rFonts w:ascii="Times New Roman" w:hAnsi="Times New Roman" w:cs="Times New Roman"/>
                <w:b/>
                <w:sz w:val="20"/>
                <w:szCs w:val="20"/>
                <w:u w:val="single"/>
                <w:lang w:eastAsia="ko-KR"/>
              </w:rPr>
              <w:t>easurement period requirements for DL RSCP/DL RSCPD</w:t>
            </w:r>
            <w:r w:rsidRPr="00AC427E">
              <w:rPr>
                <w:rFonts w:ascii="Times New Roman" w:hAnsi="Times New Roman" w:cs="Times New Roman" w:hint="eastAsia"/>
                <w:b/>
                <w:sz w:val="20"/>
                <w:szCs w:val="20"/>
                <w:u w:val="single"/>
                <w:lang w:eastAsia="ko-KR"/>
              </w:rPr>
              <w:t xml:space="preserve"> with multiple PFLs configured</w:t>
            </w:r>
          </w:p>
          <w:p w14:paraId="2E7838AB" w14:textId="77777777" w:rsidR="00AC427E" w:rsidRPr="00AC427E" w:rsidRDefault="00AC427E" w:rsidP="00AC427E">
            <w:pPr>
              <w:spacing w:beforeLines="50" w:before="120" w:after="0" w:line="240" w:lineRule="auto"/>
              <w:rPr>
                <w:rFonts w:ascii="Times New Roman" w:hAnsi="Times New Roman" w:cs="Times New Roman"/>
                <w:i/>
                <w:sz w:val="20"/>
                <w:szCs w:val="20"/>
                <w:lang w:eastAsia="zh-CN"/>
              </w:rPr>
            </w:pPr>
            <w:r w:rsidRPr="00AC427E">
              <w:rPr>
                <w:rFonts w:ascii="Times New Roman" w:hAnsi="Times New Roman" w:cs="Times New Roman"/>
                <w:i/>
                <w:sz w:val="20"/>
                <w:szCs w:val="20"/>
                <w:lang w:eastAsia="zh-CN"/>
              </w:rPr>
              <w:t>Proposals</w:t>
            </w:r>
          </w:p>
          <w:p w14:paraId="5522D22F" w14:textId="77777777" w:rsidR="00AC427E" w:rsidRPr="00AC427E" w:rsidRDefault="00AC427E" w:rsidP="00AC427E">
            <w:pPr>
              <w:pStyle w:val="aff4"/>
              <w:numPr>
                <w:ilvl w:val="0"/>
                <w:numId w:val="28"/>
              </w:numPr>
              <w:spacing w:after="120" w:line="240" w:lineRule="auto"/>
              <w:rPr>
                <w:rFonts w:ascii="Times New Roman" w:eastAsia="宋体" w:hAnsi="Times New Roman" w:cs="Times New Roman"/>
                <w:sz w:val="20"/>
                <w:szCs w:val="20"/>
                <w:lang w:val="en-US" w:eastAsia="zh-CN"/>
              </w:rPr>
            </w:pPr>
            <w:r w:rsidRPr="00AC427E">
              <w:rPr>
                <w:rFonts w:ascii="Times New Roman" w:eastAsia="宋体" w:hAnsi="Times New Roman" w:cs="Times New Roman"/>
                <w:sz w:val="20"/>
                <w:szCs w:val="20"/>
                <w:lang w:val="en-US" w:eastAsia="zh-CN"/>
              </w:rPr>
              <w:t xml:space="preserve">Option 1: </w:t>
            </w:r>
          </w:p>
          <w:p w14:paraId="33E63BA7" w14:textId="77777777" w:rsidR="00AC427E" w:rsidRPr="00AC427E" w:rsidRDefault="00AC427E" w:rsidP="00AC427E">
            <w:pPr>
              <w:pStyle w:val="aff4"/>
              <w:numPr>
                <w:ilvl w:val="1"/>
                <w:numId w:val="28"/>
              </w:numPr>
              <w:spacing w:after="120" w:line="240" w:lineRule="auto"/>
              <w:rPr>
                <w:rFonts w:ascii="Times New Roman" w:eastAsia="宋体" w:hAnsi="Times New Roman" w:cs="Times New Roman"/>
                <w:sz w:val="20"/>
                <w:szCs w:val="20"/>
                <w:lang w:val="en-US" w:eastAsia="zh-CN"/>
              </w:rPr>
            </w:pPr>
            <w:r w:rsidRPr="00AC427E">
              <w:rPr>
                <w:rFonts w:ascii="Times New Roman" w:eastAsia="宋体" w:hAnsi="Times New Roman" w:cs="Times New Roman"/>
                <w:sz w:val="20"/>
                <w:szCs w:val="20"/>
                <w:lang w:val="en-US" w:eastAsia="zh-CN"/>
              </w:rPr>
              <w:t>When DL RSCPD is reported with RSTD and DL RSCPD is measured in the indicated PFL j with periodic time windows, the measurement period is given by</w:t>
            </w:r>
          </w:p>
          <w:p w14:paraId="228B42B2" w14:textId="77777777" w:rsidR="00AC427E" w:rsidRPr="00AC427E" w:rsidRDefault="006126DB" w:rsidP="00AC427E">
            <w:pPr>
              <w:pStyle w:val="aff4"/>
              <w:spacing w:after="120"/>
              <w:ind w:leftChars="628" w:left="1256"/>
              <w:rPr>
                <w:rFonts w:ascii="Times New Roman" w:hAnsi="Times New Roman" w:cs="Times New Roman"/>
                <w:sz w:val="20"/>
              </w:rPr>
            </w:pPr>
            <m:oMathPara>
              <m:oMath>
                <m:sSub>
                  <m:sSubPr>
                    <m:ctrlPr>
                      <w:rPr>
                        <w:rFonts w:ascii="Cambria Math" w:hAnsi="Cambria Math" w:cs="Times New Roman"/>
                        <w:sz w:val="20"/>
                      </w:rPr>
                    </m:ctrlPr>
                  </m:sSubPr>
                  <m:e>
                    <m:r>
                      <m:rPr>
                        <m:sty m:val="p"/>
                      </m:rPr>
                      <w:rPr>
                        <w:rFonts w:ascii="Cambria Math" w:hAnsi="Cambria Math" w:cs="Times New Roman"/>
                        <w:sz w:val="20"/>
                      </w:rPr>
                      <m:t>T</m:t>
                    </m:r>
                  </m:e>
                  <m:sub>
                    <m:r>
                      <m:rPr>
                        <m:sty m:val="p"/>
                      </m:rPr>
                      <w:rPr>
                        <w:rFonts w:ascii="Cambria Math" w:hAnsi="Cambria Math" w:cs="Times New Roman"/>
                        <w:sz w:val="20"/>
                      </w:rPr>
                      <m:t>RSCPD with RSTD,Total</m:t>
                    </m:r>
                  </m:sub>
                </m:sSub>
                <m:r>
                  <m:rPr>
                    <m:sty m:val="p"/>
                  </m:rPr>
                  <w:rPr>
                    <w:rFonts w:ascii="Cambria Math" w:hAnsi="Cambria Math" w:cs="Times New Roman"/>
                    <w:sz w:val="20"/>
                  </w:rPr>
                  <m:t>=</m:t>
                </m:r>
                <m:sSub>
                  <m:sSubPr>
                    <m:ctrlPr>
                      <w:rPr>
                        <w:rFonts w:ascii="Cambria Math" w:hAnsi="Cambria Math" w:cs="Times New Roman"/>
                        <w:sz w:val="20"/>
                      </w:rPr>
                    </m:ctrlPr>
                  </m:sSubPr>
                  <m:e>
                    <m:r>
                      <m:rPr>
                        <m:sty m:val="p"/>
                      </m:rPr>
                      <w:rPr>
                        <w:rFonts w:ascii="Cambria Math" w:hAnsi="Cambria Math" w:cs="Times New Roman"/>
                        <w:sz w:val="20"/>
                      </w:rPr>
                      <m:t>T</m:t>
                    </m:r>
                  </m:e>
                  <m:sub>
                    <m:r>
                      <m:rPr>
                        <m:sty m:val="p"/>
                      </m:rPr>
                      <w:rPr>
                        <w:rFonts w:ascii="Cambria Math" w:hAnsi="Cambria Math" w:cs="Times New Roman"/>
                        <w:sz w:val="20"/>
                      </w:rPr>
                      <m:t>RSCPD with RSTD,j</m:t>
                    </m:r>
                  </m:sub>
                </m:sSub>
                <m:r>
                  <m:rPr>
                    <m:sty m:val="p"/>
                  </m:rPr>
                  <w:rPr>
                    <w:rFonts w:ascii="Cambria Math" w:hAnsi="Cambria Math" w:cs="Times New Roman"/>
                    <w:sz w:val="20"/>
                  </w:rPr>
                  <m:t>+</m:t>
                </m:r>
                <m:nary>
                  <m:naryPr>
                    <m:chr m:val="∑"/>
                    <m:limLoc m:val="undOvr"/>
                    <m:ctrlPr>
                      <w:rPr>
                        <w:rFonts w:ascii="Cambria Math" w:hAnsi="Cambria Math" w:cs="Times New Roman"/>
                        <w:sz w:val="20"/>
                      </w:rPr>
                    </m:ctrlPr>
                  </m:naryPr>
                  <m:sub>
                    <m:r>
                      <m:rPr>
                        <m:sty m:val="p"/>
                      </m:rPr>
                      <w:rPr>
                        <w:rFonts w:ascii="Cambria Math" w:hAnsi="Cambria Math" w:cs="Times New Roman"/>
                        <w:sz w:val="20"/>
                      </w:rPr>
                      <m:t>i=1,i≠j</m:t>
                    </m:r>
                  </m:sub>
                  <m:sup>
                    <m:r>
                      <m:rPr>
                        <m:sty m:val="p"/>
                      </m:rPr>
                      <w:rPr>
                        <w:rFonts w:ascii="Cambria Math" w:hAnsi="Cambria Math" w:cs="Times New Roman"/>
                        <w:sz w:val="20"/>
                      </w:rPr>
                      <m:t>L</m:t>
                    </m:r>
                  </m:sup>
                  <m:e>
                    <m:sSub>
                      <m:sSubPr>
                        <m:ctrlPr>
                          <w:rPr>
                            <w:rFonts w:ascii="Cambria Math" w:hAnsi="Cambria Math" w:cs="Times New Roman"/>
                            <w:sz w:val="20"/>
                          </w:rPr>
                        </m:ctrlPr>
                      </m:sSubPr>
                      <m:e>
                        <m:r>
                          <m:rPr>
                            <m:sty m:val="p"/>
                          </m:rPr>
                          <w:rPr>
                            <w:rFonts w:ascii="Cambria Math" w:hAnsi="Cambria Math" w:cs="Times New Roman"/>
                            <w:sz w:val="20"/>
                          </w:rPr>
                          <m:t>T</m:t>
                        </m:r>
                      </m:e>
                      <m:sub>
                        <m:r>
                          <m:rPr>
                            <m:sty m:val="p"/>
                          </m:rPr>
                          <w:rPr>
                            <w:rFonts w:ascii="Cambria Math" w:hAnsi="Cambria Math" w:cs="Times New Roman"/>
                            <w:sz w:val="20"/>
                          </w:rPr>
                          <m:t>RSTD,i</m:t>
                        </m:r>
                      </m:sub>
                    </m:sSub>
                    <m:r>
                      <m:rPr>
                        <m:sty m:val="p"/>
                      </m:rPr>
                      <w:rPr>
                        <w:rFonts w:ascii="Cambria Math" w:hAnsi="Cambria Math" w:cs="Times New Roman"/>
                        <w:sz w:val="20"/>
                      </w:rPr>
                      <m:t xml:space="preserve">+ </m:t>
                    </m:r>
                    <m:d>
                      <m:dPr>
                        <m:ctrlPr>
                          <w:rPr>
                            <w:rFonts w:ascii="Cambria Math" w:hAnsi="Cambria Math" w:cs="Times New Roman"/>
                            <w:sz w:val="20"/>
                          </w:rPr>
                        </m:ctrlPr>
                      </m:dPr>
                      <m:e>
                        <m:r>
                          <m:rPr>
                            <m:sty m:val="p"/>
                          </m:rPr>
                          <w:rPr>
                            <w:rFonts w:ascii="Cambria Math" w:hAnsi="Cambria Math" w:cs="Times New Roman"/>
                            <w:sz w:val="20"/>
                          </w:rPr>
                          <m:t>L-1</m:t>
                        </m:r>
                      </m:e>
                    </m:d>
                    <m:r>
                      <m:rPr>
                        <m:sty m:val="p"/>
                      </m:rPr>
                      <w:rPr>
                        <w:rFonts w:ascii="Cambria Math" w:hAnsi="Cambria Math" w:cs="Times New Roman"/>
                        <w:sz w:val="20"/>
                      </w:rPr>
                      <m:t>*</m:t>
                    </m:r>
                    <m:func>
                      <m:funcPr>
                        <m:ctrlPr>
                          <w:rPr>
                            <w:rFonts w:ascii="Cambria Math" w:hAnsi="Cambria Math" w:cs="Times New Roman"/>
                            <w:sz w:val="20"/>
                          </w:rPr>
                        </m:ctrlPr>
                      </m:funcPr>
                      <m:fName>
                        <m:r>
                          <m:rPr>
                            <m:sty m:val="p"/>
                          </m:rPr>
                          <w:rPr>
                            <w:rFonts w:ascii="Cambria Math" w:hAnsi="Cambria Math" w:cs="Times New Roman"/>
                            <w:sz w:val="20"/>
                          </w:rPr>
                          <m:t>max</m:t>
                        </m:r>
                      </m:fName>
                      <m:e>
                        <m:d>
                          <m:dPr>
                            <m:ctrlPr>
                              <w:rPr>
                                <w:rFonts w:ascii="Cambria Math" w:hAnsi="Cambria Math" w:cs="Times New Roman"/>
                                <w:sz w:val="20"/>
                              </w:rPr>
                            </m:ctrlPr>
                          </m:dPr>
                          <m:e>
                            <m:sSub>
                              <m:sSubPr>
                                <m:ctrlPr>
                                  <w:rPr>
                                    <w:rFonts w:ascii="Cambria Math" w:hAnsi="Cambria Math" w:cs="Times New Roman"/>
                                    <w:sz w:val="20"/>
                                  </w:rPr>
                                </m:ctrlPr>
                              </m:sSubPr>
                              <m:e>
                                <m:r>
                                  <m:rPr>
                                    <m:sty m:val="p"/>
                                  </m:rPr>
                                  <w:rPr>
                                    <w:rFonts w:ascii="Cambria Math" w:hAnsi="Cambria Math" w:cs="Times New Roman"/>
                                    <w:sz w:val="20"/>
                                  </w:rPr>
                                  <m:t>T</m:t>
                                </m:r>
                              </m:e>
                              <m:sub>
                                <m:r>
                                  <m:rPr>
                                    <m:sty m:val="p"/>
                                  </m:rPr>
                                  <w:rPr>
                                    <w:rFonts w:ascii="Cambria Math" w:hAnsi="Cambria Math" w:cs="Times New Roman"/>
                                    <w:sz w:val="20"/>
                                  </w:rPr>
                                  <m:t>effect,i</m:t>
                                </m:r>
                              </m:sub>
                            </m:sSub>
                          </m:e>
                        </m:d>
                      </m:e>
                    </m:func>
                    <m:r>
                      <m:rPr>
                        <m:sty m:val="p"/>
                      </m:rPr>
                      <w:rPr>
                        <w:rFonts w:ascii="Cambria Math" w:hAnsi="Cambria Math" w:cs="Times New Roman"/>
                        <w:sz w:val="20"/>
                      </w:rPr>
                      <m:t xml:space="preserve"> </m:t>
                    </m:r>
                  </m:e>
                </m:nary>
              </m:oMath>
            </m:oMathPara>
          </w:p>
          <w:p w14:paraId="538A7603" w14:textId="77777777" w:rsidR="00AC427E" w:rsidRPr="00AC427E" w:rsidRDefault="00AC427E" w:rsidP="00AC427E">
            <w:pPr>
              <w:pStyle w:val="aff4"/>
              <w:numPr>
                <w:ilvl w:val="2"/>
                <w:numId w:val="28"/>
              </w:numPr>
              <w:spacing w:after="120" w:line="240" w:lineRule="auto"/>
              <w:rPr>
                <w:rFonts w:ascii="Times New Roman" w:eastAsia="宋体" w:hAnsi="Times New Roman" w:cs="Times New Roman"/>
                <w:sz w:val="20"/>
                <w:szCs w:val="20"/>
                <w:lang w:val="en-US" w:eastAsia="zh-CN"/>
              </w:rPr>
            </w:pPr>
            <w:r w:rsidRPr="00AC427E">
              <w:rPr>
                <w:rFonts w:ascii="Times New Roman" w:eastAsia="宋体" w:hAnsi="Times New Roman" w:cs="Times New Roman"/>
                <w:sz w:val="20"/>
                <w:szCs w:val="20"/>
                <w:lang w:val="en-US" w:eastAsia="zh-CN"/>
              </w:rPr>
              <w:t xml:space="preserve">FFS how to adapt the requirement for aperiodic time window  </w:t>
            </w:r>
          </w:p>
          <w:p w14:paraId="01DE38A5" w14:textId="77777777" w:rsidR="00AC427E" w:rsidRPr="00AC427E" w:rsidRDefault="00AC427E" w:rsidP="00AC427E">
            <w:pPr>
              <w:pStyle w:val="aff4"/>
              <w:numPr>
                <w:ilvl w:val="1"/>
                <w:numId w:val="28"/>
              </w:numPr>
              <w:spacing w:after="120" w:line="240" w:lineRule="auto"/>
              <w:rPr>
                <w:rFonts w:ascii="Times New Roman" w:eastAsia="宋体" w:hAnsi="Times New Roman" w:cs="Times New Roman"/>
                <w:sz w:val="20"/>
                <w:szCs w:val="20"/>
                <w:lang w:val="en-US" w:eastAsia="zh-CN"/>
              </w:rPr>
            </w:pPr>
            <w:r w:rsidRPr="00AC427E">
              <w:rPr>
                <w:rFonts w:ascii="Times New Roman" w:eastAsia="宋体" w:hAnsi="Times New Roman" w:cs="Times New Roman"/>
                <w:sz w:val="20"/>
                <w:szCs w:val="20"/>
                <w:lang w:val="en-US" w:eastAsia="zh-CN"/>
              </w:rPr>
              <w:t>When DL RSCP is reported with UE Rx-Tx and DL RSCP is measured in the indicated PFL j with periodic time windows, the measurement period is given by</w:t>
            </w:r>
          </w:p>
          <w:p w14:paraId="452FC677" w14:textId="77777777" w:rsidR="00AC427E" w:rsidRPr="00AC427E" w:rsidRDefault="006126DB" w:rsidP="00AC427E">
            <w:pPr>
              <w:pStyle w:val="aff4"/>
              <w:spacing w:after="120"/>
              <w:ind w:leftChars="628" w:left="1256"/>
              <w:rPr>
                <w:rFonts w:ascii="Times New Roman" w:hAnsi="Times New Roman" w:cs="Times New Roman"/>
                <w:sz w:val="20"/>
              </w:rPr>
            </w:pPr>
            <m:oMathPara>
              <m:oMath>
                <m:sSub>
                  <m:sSubPr>
                    <m:ctrlPr>
                      <w:rPr>
                        <w:rFonts w:ascii="Cambria Math" w:hAnsi="Cambria Math" w:cs="Times New Roman"/>
                        <w:sz w:val="20"/>
                      </w:rPr>
                    </m:ctrlPr>
                  </m:sSubPr>
                  <m:e>
                    <m:r>
                      <m:rPr>
                        <m:sty m:val="p"/>
                      </m:rPr>
                      <w:rPr>
                        <w:rFonts w:ascii="Cambria Math" w:hAnsi="Cambria Math" w:cs="Times New Roman"/>
                        <w:sz w:val="20"/>
                      </w:rPr>
                      <m:t>T</m:t>
                    </m:r>
                  </m:e>
                  <m:sub>
                    <m:r>
                      <m:rPr>
                        <m:sty m:val="p"/>
                      </m:rPr>
                      <w:rPr>
                        <w:rFonts w:ascii="Cambria Math" w:hAnsi="Cambria Math" w:cs="Times New Roman"/>
                        <w:sz w:val="20"/>
                      </w:rPr>
                      <m:t>RSCP with UERxTx, Total</m:t>
                    </m:r>
                  </m:sub>
                </m:sSub>
                <m:r>
                  <m:rPr>
                    <m:sty m:val="p"/>
                  </m:rPr>
                  <w:rPr>
                    <w:rFonts w:ascii="Cambria Math" w:hAnsi="Cambria Math" w:cs="Times New Roman"/>
                    <w:sz w:val="20"/>
                  </w:rPr>
                  <m:t>=</m:t>
                </m:r>
                <m:sSub>
                  <m:sSubPr>
                    <m:ctrlPr>
                      <w:rPr>
                        <w:rFonts w:ascii="Cambria Math" w:hAnsi="Cambria Math" w:cs="Times New Roman"/>
                        <w:sz w:val="20"/>
                      </w:rPr>
                    </m:ctrlPr>
                  </m:sSubPr>
                  <m:e>
                    <m:r>
                      <m:rPr>
                        <m:sty m:val="p"/>
                      </m:rPr>
                      <w:rPr>
                        <w:rFonts w:ascii="Cambria Math" w:hAnsi="Cambria Math" w:cs="Times New Roman"/>
                        <w:sz w:val="20"/>
                      </w:rPr>
                      <m:t>T</m:t>
                    </m:r>
                  </m:e>
                  <m:sub>
                    <m:r>
                      <m:rPr>
                        <m:sty m:val="p"/>
                      </m:rPr>
                      <w:rPr>
                        <w:rFonts w:ascii="Cambria Math" w:hAnsi="Cambria Math" w:cs="Times New Roman"/>
                        <w:sz w:val="20"/>
                      </w:rPr>
                      <m:t>RSCP with UERxTx, j</m:t>
                    </m:r>
                  </m:sub>
                </m:sSub>
                <m:r>
                  <m:rPr>
                    <m:sty m:val="p"/>
                  </m:rPr>
                  <w:rPr>
                    <w:rFonts w:ascii="Cambria Math" w:hAnsi="Cambria Math" w:cs="Times New Roman"/>
                    <w:sz w:val="20"/>
                  </w:rPr>
                  <m:t>+</m:t>
                </m:r>
                <m:nary>
                  <m:naryPr>
                    <m:chr m:val="∑"/>
                    <m:limLoc m:val="undOvr"/>
                    <m:ctrlPr>
                      <w:rPr>
                        <w:rFonts w:ascii="Cambria Math" w:hAnsi="Cambria Math" w:cs="Times New Roman"/>
                        <w:sz w:val="20"/>
                      </w:rPr>
                    </m:ctrlPr>
                  </m:naryPr>
                  <m:sub>
                    <m:r>
                      <m:rPr>
                        <m:sty m:val="p"/>
                      </m:rPr>
                      <w:rPr>
                        <w:rFonts w:ascii="Cambria Math" w:hAnsi="Cambria Math" w:cs="Times New Roman"/>
                        <w:sz w:val="20"/>
                      </w:rPr>
                      <m:t>i=1,i≠j</m:t>
                    </m:r>
                  </m:sub>
                  <m:sup>
                    <m:r>
                      <m:rPr>
                        <m:sty m:val="p"/>
                      </m:rPr>
                      <w:rPr>
                        <w:rFonts w:ascii="Cambria Math" w:hAnsi="Cambria Math" w:cs="Times New Roman"/>
                        <w:sz w:val="20"/>
                      </w:rPr>
                      <m:t>L</m:t>
                    </m:r>
                  </m:sup>
                  <m:e>
                    <m:sSub>
                      <m:sSubPr>
                        <m:ctrlPr>
                          <w:rPr>
                            <w:rFonts w:ascii="Cambria Math" w:hAnsi="Cambria Math" w:cs="Times New Roman"/>
                            <w:sz w:val="20"/>
                          </w:rPr>
                        </m:ctrlPr>
                      </m:sSubPr>
                      <m:e>
                        <m:r>
                          <m:rPr>
                            <m:sty m:val="p"/>
                          </m:rPr>
                          <w:rPr>
                            <w:rFonts w:ascii="Cambria Math" w:hAnsi="Cambria Math" w:cs="Times New Roman"/>
                            <w:sz w:val="20"/>
                          </w:rPr>
                          <m:t>T</m:t>
                        </m:r>
                      </m:e>
                      <m:sub>
                        <m:r>
                          <m:rPr>
                            <m:sty m:val="p"/>
                          </m:rPr>
                          <w:rPr>
                            <w:rFonts w:ascii="Cambria Math" w:hAnsi="Cambria Math" w:cs="Times New Roman"/>
                            <w:sz w:val="20"/>
                          </w:rPr>
                          <m:t>UERxTx,i</m:t>
                        </m:r>
                      </m:sub>
                    </m:sSub>
                    <m:r>
                      <m:rPr>
                        <m:sty m:val="p"/>
                      </m:rPr>
                      <w:rPr>
                        <w:rFonts w:ascii="Cambria Math" w:hAnsi="Cambria Math" w:cs="Times New Roman"/>
                        <w:sz w:val="20"/>
                      </w:rPr>
                      <m:t xml:space="preserve">+ </m:t>
                    </m:r>
                    <m:d>
                      <m:dPr>
                        <m:ctrlPr>
                          <w:rPr>
                            <w:rFonts w:ascii="Cambria Math" w:hAnsi="Cambria Math" w:cs="Times New Roman"/>
                            <w:sz w:val="20"/>
                          </w:rPr>
                        </m:ctrlPr>
                      </m:dPr>
                      <m:e>
                        <m:r>
                          <m:rPr>
                            <m:sty m:val="p"/>
                          </m:rPr>
                          <w:rPr>
                            <w:rFonts w:ascii="Cambria Math" w:hAnsi="Cambria Math" w:cs="Times New Roman"/>
                            <w:sz w:val="20"/>
                          </w:rPr>
                          <m:t>L-1</m:t>
                        </m:r>
                      </m:e>
                    </m:d>
                    <m:r>
                      <m:rPr>
                        <m:sty m:val="p"/>
                      </m:rPr>
                      <w:rPr>
                        <w:rFonts w:ascii="Cambria Math" w:hAnsi="Cambria Math" w:cs="Times New Roman"/>
                        <w:sz w:val="20"/>
                      </w:rPr>
                      <m:t>*</m:t>
                    </m:r>
                    <m:func>
                      <m:funcPr>
                        <m:ctrlPr>
                          <w:rPr>
                            <w:rFonts w:ascii="Cambria Math" w:hAnsi="Cambria Math" w:cs="Times New Roman"/>
                            <w:sz w:val="20"/>
                          </w:rPr>
                        </m:ctrlPr>
                      </m:funcPr>
                      <m:fName>
                        <m:r>
                          <m:rPr>
                            <m:sty m:val="p"/>
                          </m:rPr>
                          <w:rPr>
                            <w:rFonts w:ascii="Cambria Math" w:hAnsi="Cambria Math" w:cs="Times New Roman"/>
                            <w:sz w:val="20"/>
                          </w:rPr>
                          <m:t>max</m:t>
                        </m:r>
                      </m:fName>
                      <m:e>
                        <m:d>
                          <m:dPr>
                            <m:ctrlPr>
                              <w:rPr>
                                <w:rFonts w:ascii="Cambria Math" w:hAnsi="Cambria Math" w:cs="Times New Roman"/>
                                <w:sz w:val="20"/>
                              </w:rPr>
                            </m:ctrlPr>
                          </m:dPr>
                          <m:e>
                            <m:sSub>
                              <m:sSubPr>
                                <m:ctrlPr>
                                  <w:rPr>
                                    <w:rFonts w:ascii="Cambria Math" w:hAnsi="Cambria Math" w:cs="Times New Roman"/>
                                    <w:sz w:val="20"/>
                                  </w:rPr>
                                </m:ctrlPr>
                              </m:sSubPr>
                              <m:e>
                                <m:r>
                                  <m:rPr>
                                    <m:sty m:val="p"/>
                                  </m:rPr>
                                  <w:rPr>
                                    <w:rFonts w:ascii="Cambria Math" w:hAnsi="Cambria Math" w:cs="Times New Roman"/>
                                    <w:sz w:val="20"/>
                                  </w:rPr>
                                  <m:t>T</m:t>
                                </m:r>
                              </m:e>
                              <m:sub>
                                <m:r>
                                  <m:rPr>
                                    <m:sty m:val="p"/>
                                  </m:rPr>
                                  <w:rPr>
                                    <w:rFonts w:ascii="Cambria Math" w:hAnsi="Cambria Math" w:cs="Times New Roman"/>
                                    <w:sz w:val="20"/>
                                  </w:rPr>
                                  <m:t>effect,i</m:t>
                                </m:r>
                              </m:sub>
                            </m:sSub>
                          </m:e>
                        </m:d>
                      </m:e>
                    </m:func>
                    <m:r>
                      <m:rPr>
                        <m:sty m:val="p"/>
                      </m:rPr>
                      <w:rPr>
                        <w:rFonts w:ascii="Cambria Math" w:hAnsi="Cambria Math" w:cs="Times New Roman"/>
                        <w:sz w:val="20"/>
                      </w:rPr>
                      <m:t xml:space="preserve"> </m:t>
                    </m:r>
                  </m:e>
                </m:nary>
              </m:oMath>
            </m:oMathPara>
          </w:p>
          <w:p w14:paraId="289A3945" w14:textId="0AC51563" w:rsidR="00AC427E" w:rsidRPr="00AC427E" w:rsidRDefault="00AC427E" w:rsidP="00AC427E">
            <w:pPr>
              <w:pStyle w:val="aff4"/>
              <w:numPr>
                <w:ilvl w:val="2"/>
                <w:numId w:val="28"/>
              </w:numPr>
              <w:spacing w:after="120" w:line="240" w:lineRule="auto"/>
              <w:rPr>
                <w:lang w:val="en-US"/>
              </w:rPr>
            </w:pPr>
            <w:r w:rsidRPr="00AC427E">
              <w:rPr>
                <w:rFonts w:ascii="Times New Roman" w:eastAsia="宋体" w:hAnsi="Times New Roman" w:cs="Times New Roman"/>
                <w:sz w:val="20"/>
                <w:szCs w:val="20"/>
                <w:lang w:val="en-US" w:eastAsia="zh-CN"/>
              </w:rPr>
              <w:t>FFS how to adapt the requirement for aperiodic time window</w:t>
            </w:r>
          </w:p>
        </w:tc>
      </w:tr>
    </w:tbl>
    <w:p w14:paraId="34777856" w14:textId="07F8B4C0" w:rsidR="00214C4C" w:rsidRDefault="00CB2F69" w:rsidP="009D1C5B">
      <w:pPr>
        <w:jc w:val="both"/>
        <w:rPr>
          <w:rFonts w:ascii="Times New Roman" w:hAnsi="Times New Roman"/>
          <w:szCs w:val="20"/>
          <w:lang w:val="en-GB" w:eastAsia="ko-KR"/>
        </w:rPr>
      </w:pPr>
      <w:r>
        <w:rPr>
          <w:rFonts w:ascii="Times New Roman" w:hAnsi="Times New Roman"/>
          <w:szCs w:val="20"/>
          <w:lang w:val="en-GB" w:eastAsia="ko-KR"/>
        </w:rPr>
        <w:t>When RSCPD is reported together with RSTD, option 1 provide</w:t>
      </w:r>
      <w:r w:rsidR="00C96700">
        <w:rPr>
          <w:rFonts w:ascii="Times New Roman" w:hAnsi="Times New Roman"/>
          <w:szCs w:val="20"/>
          <w:lang w:val="en-GB" w:eastAsia="ko-KR"/>
        </w:rPr>
        <w:t>s</w:t>
      </w:r>
      <w:r>
        <w:rPr>
          <w:rFonts w:ascii="Times New Roman" w:hAnsi="Times New Roman"/>
          <w:szCs w:val="20"/>
          <w:lang w:val="en-GB" w:eastAsia="ko-KR"/>
        </w:rPr>
        <w:t xml:space="preserve"> a good approach to separate the PFL </w:t>
      </w:r>
      <w:r w:rsidR="00453318">
        <w:rPr>
          <w:rFonts w:ascii="Times New Roman" w:hAnsi="Times New Roman"/>
          <w:szCs w:val="20"/>
          <w:lang w:val="en-GB" w:eastAsia="ko-KR"/>
        </w:rPr>
        <w:t xml:space="preserve">j </w:t>
      </w:r>
      <w:r>
        <w:rPr>
          <w:rFonts w:ascii="Times New Roman" w:hAnsi="Times New Roman"/>
          <w:szCs w:val="20"/>
          <w:lang w:val="en-GB" w:eastAsia="ko-KR"/>
        </w:rPr>
        <w:t>with RSCPD measurement and the other PFLs with</w:t>
      </w:r>
      <w:r w:rsidR="00965A3D">
        <w:rPr>
          <w:rFonts w:ascii="Times New Roman" w:hAnsi="Times New Roman"/>
          <w:szCs w:val="20"/>
          <w:lang w:val="en-GB" w:eastAsia="ko-KR"/>
        </w:rPr>
        <w:t xml:space="preserve"> legacy</w:t>
      </w:r>
      <w:r>
        <w:rPr>
          <w:rFonts w:ascii="Times New Roman" w:hAnsi="Times New Roman"/>
          <w:szCs w:val="20"/>
          <w:lang w:val="en-GB" w:eastAsia="ko-KR"/>
        </w:rPr>
        <w:t xml:space="preserve"> RSTD measurement only</w:t>
      </w:r>
      <w:r w:rsidR="00A039DA">
        <w:rPr>
          <w:rFonts w:ascii="Times New Roman" w:hAnsi="Times New Roman"/>
          <w:szCs w:val="20"/>
          <w:lang w:val="en-GB" w:eastAsia="ko-KR"/>
        </w:rPr>
        <w:t xml:space="preserve">. </w:t>
      </w:r>
      <w:r w:rsidR="00240254">
        <w:rPr>
          <w:rFonts w:ascii="Times New Roman" w:hAnsi="Times New Roman"/>
          <w:szCs w:val="20"/>
          <w:lang w:val="en-GB" w:eastAsia="ko-KR"/>
        </w:rPr>
        <w:t>The main motivation, in our understanding, is that the time window configuration should be considered to define RSCPD measurement period. To be more specific, UE capabilities on the support of measurement within time window should also be considered</w:t>
      </w:r>
      <w:r w:rsidR="001F11DB">
        <w:rPr>
          <w:rFonts w:ascii="Times New Roman" w:hAnsi="Times New Roman"/>
          <w:szCs w:val="20"/>
          <w:lang w:val="en-GB" w:eastAsia="ko-KR"/>
        </w:rPr>
        <w:t xml:space="preserve"> and we provide the following proposal to update the definition of </w:t>
      </w:r>
      <m:oMath>
        <m:sSub>
          <m:sSubPr>
            <m:ctrlPr>
              <w:rPr>
                <w:rFonts w:ascii="Cambria Math" w:eastAsiaTheme="minorEastAsia" w:hAnsi="Cambria Math" w:cs="Times New Roman"/>
                <w:lang w:val="en-GB" w:eastAsia="zh-CN"/>
              </w:rPr>
            </m:ctrlPr>
          </m:sSubPr>
          <m:e>
            <m:r>
              <w:rPr>
                <w:rFonts w:ascii="Cambria Math" w:eastAsiaTheme="minorEastAsia" w:hAnsi="Cambria Math" w:cs="Times New Roman"/>
                <w:lang w:val="en-GB" w:eastAsia="zh-CN"/>
              </w:rPr>
              <m:t>T</m:t>
            </m:r>
          </m:e>
          <m:sub>
            <m:r>
              <w:rPr>
                <w:rFonts w:ascii="Cambria Math" w:eastAsiaTheme="minorEastAsia" w:hAnsi="Cambria Math" w:cs="Times New Roman"/>
                <w:lang w:val="en-GB" w:eastAsia="zh-CN"/>
              </w:rPr>
              <m:t>RSCPD with RSTD, j</m:t>
            </m:r>
          </m:sub>
        </m:sSub>
      </m:oMath>
      <w:r w:rsidR="001F11DB">
        <w:rPr>
          <w:rFonts w:ascii="Times New Roman" w:hAnsi="Times New Roman"/>
          <w:szCs w:val="20"/>
          <w:lang w:val="en-GB" w:eastAsia="ko-KR"/>
        </w:rPr>
        <w:t xml:space="preserve">. </w:t>
      </w:r>
      <w:r w:rsidR="00EE13E5">
        <w:rPr>
          <w:rFonts w:ascii="Times New Roman" w:hAnsi="Times New Roman"/>
          <w:szCs w:val="20"/>
          <w:lang w:val="en-GB" w:eastAsia="ko-KR"/>
        </w:rPr>
        <w:t>S</w:t>
      </w:r>
      <w:r w:rsidR="001F11DB">
        <w:rPr>
          <w:rFonts w:ascii="Times New Roman" w:hAnsi="Times New Roman"/>
          <w:szCs w:val="20"/>
          <w:lang w:val="en-GB" w:eastAsia="ko-KR"/>
        </w:rPr>
        <w:t>imilar</w:t>
      </w:r>
      <w:r w:rsidR="00EE13E5">
        <w:rPr>
          <w:rFonts w:ascii="Times New Roman" w:hAnsi="Times New Roman"/>
          <w:szCs w:val="20"/>
          <w:lang w:val="en-GB" w:eastAsia="ko-KR"/>
        </w:rPr>
        <w:t xml:space="preserve">ly, </w:t>
      </w:r>
      <m:oMath>
        <m:sSub>
          <m:sSubPr>
            <m:ctrlPr>
              <w:rPr>
                <w:rFonts w:ascii="Cambria Math" w:eastAsiaTheme="minorEastAsia" w:hAnsi="Cambria Math" w:cs="Times New Roman"/>
                <w:lang w:val="en-GB" w:eastAsia="zh-CN"/>
              </w:rPr>
            </m:ctrlPr>
          </m:sSubPr>
          <m:e>
            <m:r>
              <w:rPr>
                <w:rFonts w:ascii="Cambria Math" w:eastAsiaTheme="minorEastAsia" w:hAnsi="Cambria Math" w:cs="Times New Roman"/>
                <w:lang w:val="en-GB" w:eastAsia="zh-CN"/>
              </w:rPr>
              <m:t>T</m:t>
            </m:r>
          </m:e>
          <m:sub>
            <m:r>
              <w:rPr>
                <w:rFonts w:ascii="Cambria Math" w:eastAsiaTheme="minorEastAsia" w:hAnsi="Cambria Math" w:cs="Times New Roman"/>
                <w:lang w:val="en-GB" w:eastAsia="zh-CN"/>
              </w:rPr>
              <m:t>RSCP with UERxTx, j</m:t>
            </m:r>
          </m:sub>
        </m:sSub>
      </m:oMath>
      <w:r w:rsidR="001F11DB">
        <w:rPr>
          <w:rFonts w:ascii="Times New Roman" w:hAnsi="Times New Roman"/>
          <w:szCs w:val="20"/>
          <w:lang w:val="en-GB" w:eastAsia="ko-KR"/>
        </w:rPr>
        <w:t xml:space="preserve"> should </w:t>
      </w:r>
      <w:r w:rsidR="00EE13E5">
        <w:rPr>
          <w:rFonts w:ascii="Times New Roman" w:hAnsi="Times New Roman"/>
          <w:szCs w:val="20"/>
          <w:lang w:val="en-GB" w:eastAsia="ko-KR"/>
        </w:rPr>
        <w:t>also be updated</w:t>
      </w:r>
      <w:r w:rsidR="001F11DB">
        <w:rPr>
          <w:rFonts w:ascii="Times New Roman" w:hAnsi="Times New Roman"/>
          <w:szCs w:val="20"/>
          <w:lang w:val="en-GB" w:eastAsia="ko-KR"/>
        </w:rPr>
        <w:t>.</w:t>
      </w:r>
    </w:p>
    <w:p w14:paraId="708D9C89" w14:textId="5B824F84" w:rsidR="00222D17" w:rsidRDefault="009D1C5B" w:rsidP="009D1C5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265E2C">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F562E4">
        <w:rPr>
          <w:rFonts w:ascii="Times New Roman" w:eastAsiaTheme="minorEastAsia" w:hAnsi="Times New Roman" w:cs="Times New Roman"/>
          <w:b/>
          <w:lang w:val="en-GB" w:eastAsia="zh-CN"/>
        </w:rPr>
        <w:t xml:space="preserve">When multiple PFLs are configured </w:t>
      </w:r>
      <w:r w:rsidR="0078051E">
        <w:rPr>
          <w:rFonts w:ascii="Times New Roman" w:eastAsiaTheme="minorEastAsia" w:hAnsi="Times New Roman" w:cs="Times New Roman"/>
          <w:b/>
          <w:lang w:val="en-GB" w:eastAsia="zh-CN"/>
        </w:rPr>
        <w:t xml:space="preserve">where RSCPD is supposed to be measured </w:t>
      </w:r>
      <w:r w:rsidR="002C0295">
        <w:rPr>
          <w:rFonts w:ascii="Times New Roman" w:eastAsiaTheme="minorEastAsia" w:hAnsi="Times New Roman" w:cs="Times New Roman"/>
          <w:b/>
          <w:lang w:val="en-GB" w:eastAsia="zh-CN"/>
        </w:rPr>
        <w:t>i</w:t>
      </w:r>
      <w:r w:rsidR="0078051E">
        <w:rPr>
          <w:rFonts w:ascii="Times New Roman" w:eastAsiaTheme="minorEastAsia" w:hAnsi="Times New Roman" w:cs="Times New Roman"/>
          <w:b/>
          <w:lang w:val="en-GB" w:eastAsia="zh-CN"/>
        </w:rPr>
        <w:t xml:space="preserve">n </w:t>
      </w:r>
      <w:r w:rsidR="00F562E4">
        <w:rPr>
          <w:rFonts w:ascii="Times New Roman" w:eastAsiaTheme="minorEastAsia" w:hAnsi="Times New Roman" w:cs="Times New Roman"/>
          <w:b/>
          <w:lang w:val="en-GB" w:eastAsia="zh-CN"/>
        </w:rPr>
        <w:t>PFL j, s</w:t>
      </w:r>
      <w:r w:rsidR="003F3830">
        <w:rPr>
          <w:rFonts w:ascii="Times New Roman" w:eastAsiaTheme="minorEastAsia" w:hAnsi="Times New Roman" w:cs="Times New Roman"/>
          <w:b/>
          <w:lang w:val="en-GB" w:eastAsia="zh-CN"/>
        </w:rPr>
        <w:t>upport option 1</w:t>
      </w:r>
      <w:r w:rsidR="00240254">
        <w:rPr>
          <w:rFonts w:ascii="Times New Roman" w:eastAsiaTheme="minorEastAsia" w:hAnsi="Times New Roman" w:cs="Times New Roman"/>
          <w:b/>
          <w:lang w:val="en-GB" w:eastAsia="zh-CN"/>
        </w:rPr>
        <w:t xml:space="preserve"> with the following update</w:t>
      </w:r>
      <w:r w:rsidR="00292B55">
        <w:rPr>
          <w:rFonts w:ascii="Times New Roman" w:eastAsiaTheme="minorEastAsia" w:hAnsi="Times New Roman" w:cs="Times New Roman"/>
          <w:b/>
          <w:lang w:val="en-GB" w:eastAsia="zh-CN"/>
        </w:rPr>
        <w:t>s</w:t>
      </w:r>
      <w:r w:rsidR="00CE3351">
        <w:rPr>
          <w:rFonts w:ascii="Times New Roman" w:eastAsiaTheme="minorEastAsia" w:hAnsi="Times New Roman" w:cs="Times New Roman"/>
          <w:b/>
          <w:lang w:val="en-GB" w:eastAsia="zh-CN"/>
        </w:rPr>
        <w:t xml:space="preserve"> (taking RSCPD </w:t>
      </w:r>
      <w:r w:rsidR="00470D9D">
        <w:rPr>
          <w:rFonts w:ascii="Times New Roman" w:eastAsiaTheme="minorEastAsia" w:hAnsi="Times New Roman" w:cs="Times New Roman"/>
          <w:b/>
          <w:lang w:val="en-GB" w:eastAsia="zh-CN"/>
        </w:rPr>
        <w:t xml:space="preserve">measurement </w:t>
      </w:r>
      <w:r w:rsidR="00CE3351">
        <w:rPr>
          <w:rFonts w:ascii="Times New Roman" w:eastAsiaTheme="minorEastAsia" w:hAnsi="Times New Roman" w:cs="Times New Roman"/>
          <w:b/>
          <w:lang w:val="en-GB" w:eastAsia="zh-CN"/>
        </w:rPr>
        <w:t>as the example)</w:t>
      </w:r>
    </w:p>
    <w:p w14:paraId="0314E7CA" w14:textId="33FFD5D5" w:rsidR="00453318" w:rsidRPr="001F6AD4" w:rsidRDefault="00240254" w:rsidP="001F6AD4">
      <w:pPr>
        <w:pStyle w:val="aff4"/>
        <w:numPr>
          <w:ilvl w:val="0"/>
          <w:numId w:val="46"/>
        </w:numPr>
        <w:jc w:val="both"/>
        <w:rPr>
          <w:rFonts w:ascii="Times New Roman" w:eastAsiaTheme="minorEastAsia" w:hAnsi="Times New Roman" w:cs="Times New Roman"/>
          <w:b/>
          <w:sz w:val="20"/>
          <w:lang w:val="en-GB" w:eastAsia="zh-CN"/>
        </w:rPr>
      </w:pPr>
      <w:r w:rsidRPr="00292B55">
        <w:rPr>
          <w:rFonts w:ascii="Times New Roman" w:eastAsiaTheme="minorEastAsia" w:hAnsi="Times New Roman" w:cs="Times New Roman"/>
          <w:b/>
          <w:sz w:val="20"/>
          <w:lang w:val="en-GB" w:eastAsia="zh-CN"/>
        </w:rPr>
        <w:t>For UE support</w:t>
      </w:r>
      <w:r w:rsidR="003116B3">
        <w:rPr>
          <w:rFonts w:ascii="Times New Roman" w:eastAsiaTheme="minorEastAsia" w:hAnsi="Times New Roman" w:cs="Times New Roman"/>
          <w:b/>
          <w:sz w:val="20"/>
          <w:lang w:val="en-GB" w:eastAsia="zh-CN"/>
        </w:rPr>
        <w:t>ing</w:t>
      </w:r>
      <w:r w:rsidRPr="00292B55">
        <w:rPr>
          <w:rFonts w:ascii="Times New Roman" w:eastAsiaTheme="minorEastAsia" w:hAnsi="Times New Roman" w:cs="Times New Roman"/>
          <w:b/>
          <w:sz w:val="20"/>
          <w:lang w:val="en-GB" w:eastAsia="zh-CN"/>
        </w:rPr>
        <w:t xml:space="preserve"> both</w:t>
      </w:r>
      <w:r w:rsidR="002C0295">
        <w:rPr>
          <w:rFonts w:ascii="Times New Roman" w:eastAsiaTheme="minorEastAsia" w:hAnsi="Times New Roman" w:cs="Times New Roman" w:hint="eastAsia"/>
          <w:b/>
          <w:sz w:val="20"/>
          <w:lang w:val="en-GB" w:eastAsia="zh-CN"/>
        </w:rPr>
        <w:t xml:space="preserve"> </w:t>
      </w:r>
      <w:r w:rsidR="00453318" w:rsidRPr="00292B55">
        <w:rPr>
          <w:rFonts w:ascii="Times New Roman" w:eastAsiaTheme="minorEastAsia" w:hAnsi="Times New Roman" w:cs="Times New Roman" w:hint="eastAsia"/>
          <w:b/>
          <w:sz w:val="20"/>
          <w:lang w:val="en-GB" w:eastAsia="zh-CN"/>
        </w:rPr>
        <w:t>F</w:t>
      </w:r>
      <w:r w:rsidR="00453318" w:rsidRPr="00292B55">
        <w:rPr>
          <w:rFonts w:ascii="Times New Roman" w:eastAsiaTheme="minorEastAsia" w:hAnsi="Times New Roman" w:cs="Times New Roman"/>
          <w:b/>
          <w:sz w:val="20"/>
          <w:lang w:val="en-GB" w:eastAsia="zh-CN"/>
        </w:rPr>
        <w:t>G 41-2-3</w:t>
      </w:r>
      <w:r w:rsidR="002C0295">
        <w:rPr>
          <w:rFonts w:ascii="Times New Roman" w:eastAsiaTheme="minorEastAsia" w:hAnsi="Times New Roman" w:cs="Times New Roman"/>
          <w:b/>
          <w:sz w:val="20"/>
          <w:lang w:val="en-GB" w:eastAsia="zh-CN"/>
        </w:rPr>
        <w:t xml:space="preserve"> </w:t>
      </w:r>
      <w:r w:rsidRPr="00292B55">
        <w:rPr>
          <w:rFonts w:ascii="Times New Roman" w:eastAsiaTheme="minorEastAsia" w:hAnsi="Times New Roman" w:cs="Times New Roman" w:hint="eastAsia"/>
          <w:b/>
          <w:sz w:val="20"/>
          <w:lang w:val="en-GB" w:eastAsia="zh-CN"/>
        </w:rPr>
        <w:t>a</w:t>
      </w:r>
      <w:r w:rsidRPr="00292B55">
        <w:rPr>
          <w:rFonts w:ascii="Times New Roman" w:eastAsiaTheme="minorEastAsia" w:hAnsi="Times New Roman" w:cs="Times New Roman"/>
          <w:b/>
          <w:sz w:val="20"/>
          <w:lang w:val="en-GB" w:eastAsia="zh-CN"/>
        </w:rPr>
        <w:t>nd FG 42-2-8</w:t>
      </w:r>
      <w:r w:rsidR="00453318" w:rsidRPr="00292B55">
        <w:rPr>
          <w:rFonts w:ascii="Times New Roman" w:eastAsiaTheme="minorEastAsia" w:hAnsi="Times New Roman" w:cs="Times New Roman" w:hint="eastAsia"/>
          <w:b/>
          <w:sz w:val="20"/>
          <w:lang w:val="en-GB" w:eastAsia="zh-CN"/>
        </w:rPr>
        <w:t>，</w:t>
      </w:r>
      <m:oMath>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RSCPD with RSTD, j</m:t>
            </m:r>
          </m:sub>
        </m:sSub>
      </m:oMath>
      <w:r w:rsidR="001F6AD4">
        <w:rPr>
          <w:rFonts w:ascii="Times New Roman" w:eastAsiaTheme="minorEastAsia" w:hAnsi="Times New Roman" w:cs="Times New Roman"/>
          <w:b/>
          <w:sz w:val="20"/>
          <w:lang w:val="en-GB" w:eastAsia="zh-CN"/>
        </w:rPr>
        <w:t xml:space="preserve"> is the measurement period for both RSCPD and RSTD </w:t>
      </w:r>
      <w:r w:rsidR="002C0295">
        <w:rPr>
          <w:rFonts w:ascii="Times New Roman" w:eastAsiaTheme="minorEastAsia" w:hAnsi="Times New Roman" w:cs="Times New Roman"/>
          <w:b/>
          <w:sz w:val="20"/>
          <w:lang w:val="en-GB" w:eastAsia="zh-CN"/>
        </w:rPr>
        <w:t>i</w:t>
      </w:r>
      <w:r w:rsidR="001F6AD4">
        <w:rPr>
          <w:rFonts w:ascii="Times New Roman" w:eastAsiaTheme="minorEastAsia" w:hAnsi="Times New Roman" w:cs="Times New Roman"/>
          <w:b/>
          <w:sz w:val="20"/>
          <w:lang w:val="en-GB" w:eastAsia="zh-CN"/>
        </w:rPr>
        <w:t>n PFL j by taking time window into account.</w:t>
      </w:r>
    </w:p>
    <w:p w14:paraId="7AACEA75" w14:textId="6323B26F" w:rsidR="00453318" w:rsidRPr="001F6AD4" w:rsidRDefault="00240254" w:rsidP="001F6AD4">
      <w:pPr>
        <w:pStyle w:val="aff4"/>
        <w:numPr>
          <w:ilvl w:val="0"/>
          <w:numId w:val="46"/>
        </w:numPr>
        <w:jc w:val="both"/>
        <w:rPr>
          <w:rFonts w:ascii="Times New Roman" w:eastAsiaTheme="minorEastAsia" w:hAnsi="Times New Roman" w:cs="Times New Roman"/>
          <w:b/>
          <w:sz w:val="20"/>
          <w:lang w:val="en-GB" w:eastAsia="zh-CN"/>
        </w:rPr>
      </w:pPr>
      <w:r w:rsidRPr="00292B55">
        <w:rPr>
          <w:rFonts w:ascii="Times New Roman" w:eastAsiaTheme="minorEastAsia" w:hAnsi="Times New Roman" w:cs="Times New Roman"/>
          <w:b/>
          <w:sz w:val="20"/>
          <w:lang w:val="en-GB" w:eastAsia="zh-CN"/>
        </w:rPr>
        <w:t>For UE support</w:t>
      </w:r>
      <w:r w:rsidR="003116B3">
        <w:rPr>
          <w:rFonts w:ascii="Times New Roman" w:eastAsiaTheme="minorEastAsia" w:hAnsi="Times New Roman" w:cs="Times New Roman"/>
          <w:b/>
          <w:sz w:val="20"/>
          <w:lang w:val="en-GB" w:eastAsia="zh-CN"/>
        </w:rPr>
        <w:t>ing</w:t>
      </w:r>
      <w:r w:rsidRPr="00292B55">
        <w:rPr>
          <w:rFonts w:ascii="Times New Roman" w:eastAsiaTheme="minorEastAsia" w:hAnsi="Times New Roman" w:cs="Times New Roman"/>
          <w:b/>
          <w:sz w:val="20"/>
          <w:lang w:val="en-GB" w:eastAsia="zh-CN"/>
        </w:rPr>
        <w:t xml:space="preserve"> </w:t>
      </w:r>
      <w:r w:rsidRPr="00292B55">
        <w:rPr>
          <w:rFonts w:ascii="Times New Roman" w:eastAsiaTheme="minorEastAsia" w:hAnsi="Times New Roman" w:cs="Times New Roman" w:hint="eastAsia"/>
          <w:b/>
          <w:sz w:val="20"/>
          <w:lang w:val="en-GB" w:eastAsia="zh-CN"/>
        </w:rPr>
        <w:t>F</w:t>
      </w:r>
      <w:r w:rsidRPr="00292B55">
        <w:rPr>
          <w:rFonts w:ascii="Times New Roman" w:eastAsiaTheme="minorEastAsia" w:hAnsi="Times New Roman" w:cs="Times New Roman"/>
          <w:b/>
          <w:sz w:val="20"/>
          <w:lang w:val="en-GB" w:eastAsia="zh-CN"/>
        </w:rPr>
        <w:t xml:space="preserve">G 41-2-3 only, </w:t>
      </w:r>
      <m:oMath>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RSCPD with RSTD, j</m:t>
            </m:r>
          </m:sub>
        </m:sSub>
        <m:r>
          <m:rPr>
            <m:sty m:val="bi"/>
          </m:rPr>
          <w:rPr>
            <w:rFonts w:ascii="Cambria Math" w:eastAsiaTheme="minorEastAsia" w:hAnsi="Cambria Math" w:cs="Times New Roman"/>
            <w:sz w:val="20"/>
            <w:lang w:val="en-GB" w:eastAsia="zh-CN"/>
          </w:rPr>
          <m:t>=max(</m:t>
        </m:r>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RSCPD, j</m:t>
            </m:r>
          </m:sub>
        </m:sSub>
        <m:r>
          <m:rPr>
            <m:sty m:val="bi"/>
          </m:rPr>
          <w:rPr>
            <w:rFonts w:ascii="Cambria Math" w:eastAsiaTheme="minorEastAsia" w:hAnsi="Cambria Math" w:cs="Times New Roman"/>
            <w:sz w:val="20"/>
            <w:lang w:val="en-GB" w:eastAsia="zh-CN"/>
          </w:rPr>
          <m:t>,</m:t>
        </m:r>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RSTD, j</m:t>
            </m:r>
          </m:sub>
        </m:sSub>
        <m:r>
          <m:rPr>
            <m:sty m:val="bi"/>
          </m:rPr>
          <w:rPr>
            <w:rFonts w:ascii="Cambria Math" w:eastAsiaTheme="minorEastAsia" w:hAnsi="Cambria Math" w:cs="Times New Roman"/>
            <w:sz w:val="20"/>
            <w:lang w:val="en-GB" w:eastAsia="zh-CN"/>
          </w:rPr>
          <m:t>)</m:t>
        </m:r>
      </m:oMath>
      <w:r w:rsidR="001F6AD4">
        <w:rPr>
          <w:rFonts w:ascii="Times New Roman" w:eastAsiaTheme="minorEastAsia" w:hAnsi="Times New Roman" w:cs="Times New Roman"/>
          <w:b/>
          <w:sz w:val="20"/>
          <w:lang w:val="en-GB" w:eastAsia="zh-CN"/>
        </w:rPr>
        <w:t xml:space="preserve">, where </w:t>
      </w:r>
      <m:oMath>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RSCPD, j</m:t>
            </m:r>
          </m:sub>
        </m:sSub>
      </m:oMath>
      <w:r w:rsidR="009C4F67">
        <w:rPr>
          <w:rFonts w:ascii="Times New Roman" w:eastAsiaTheme="minorEastAsia" w:hAnsi="Times New Roman" w:cs="Times New Roman"/>
          <w:b/>
          <w:sz w:val="20"/>
          <w:lang w:val="en-GB" w:eastAsia="zh-CN"/>
        </w:rPr>
        <w:t xml:space="preserve"> </w:t>
      </w:r>
      <w:r w:rsidR="001F6AD4">
        <w:rPr>
          <w:rFonts w:ascii="Times New Roman" w:eastAsiaTheme="minorEastAsia" w:hAnsi="Times New Roman" w:cs="Times New Roman"/>
          <w:b/>
          <w:sz w:val="20"/>
          <w:lang w:val="en-GB" w:eastAsia="zh-CN"/>
        </w:rPr>
        <w:t xml:space="preserve">is the measurement period for RSCPD </w:t>
      </w:r>
      <w:r w:rsidR="002C0295">
        <w:rPr>
          <w:rFonts w:ascii="Times New Roman" w:eastAsiaTheme="minorEastAsia" w:hAnsi="Times New Roman" w:cs="Times New Roman"/>
          <w:b/>
          <w:sz w:val="20"/>
          <w:lang w:val="en-GB" w:eastAsia="zh-CN"/>
        </w:rPr>
        <w:t>i</w:t>
      </w:r>
      <w:r w:rsidR="001F6AD4">
        <w:rPr>
          <w:rFonts w:ascii="Times New Roman" w:eastAsiaTheme="minorEastAsia" w:hAnsi="Times New Roman" w:cs="Times New Roman"/>
          <w:b/>
          <w:sz w:val="20"/>
          <w:lang w:val="en-GB" w:eastAsia="zh-CN"/>
        </w:rPr>
        <w:t xml:space="preserve">n PFL j by taking time window into account, and </w:t>
      </w:r>
      <m:oMath>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 xml:space="preserve"> RSTD, j</m:t>
            </m:r>
          </m:sub>
        </m:sSub>
      </m:oMath>
      <w:r w:rsidR="001F6AD4" w:rsidRPr="001F6AD4">
        <w:rPr>
          <w:rFonts w:ascii="Times New Roman" w:eastAsiaTheme="minorEastAsia" w:hAnsi="Times New Roman" w:cs="Times New Roman"/>
          <w:b/>
          <w:sz w:val="20"/>
          <w:lang w:val="en-GB" w:eastAsia="zh-CN"/>
        </w:rPr>
        <w:t xml:space="preserve"> </w:t>
      </w:r>
      <w:r w:rsidR="001F6AD4">
        <w:rPr>
          <w:rFonts w:ascii="Times New Roman" w:eastAsiaTheme="minorEastAsia" w:hAnsi="Times New Roman" w:cs="Times New Roman"/>
          <w:b/>
          <w:sz w:val="20"/>
          <w:lang w:val="en-GB" w:eastAsia="zh-CN"/>
        </w:rPr>
        <w:t xml:space="preserve">is the legacy measurement period for RSTD </w:t>
      </w:r>
      <w:r w:rsidR="002C0295">
        <w:rPr>
          <w:rFonts w:ascii="Times New Roman" w:eastAsiaTheme="minorEastAsia" w:hAnsi="Times New Roman" w:cs="Times New Roman"/>
          <w:b/>
          <w:sz w:val="20"/>
          <w:lang w:val="en-GB" w:eastAsia="zh-CN"/>
        </w:rPr>
        <w:t>i</w:t>
      </w:r>
      <w:r w:rsidR="001F6AD4">
        <w:rPr>
          <w:rFonts w:ascii="Times New Roman" w:eastAsiaTheme="minorEastAsia" w:hAnsi="Times New Roman" w:cs="Times New Roman"/>
          <w:b/>
          <w:sz w:val="20"/>
          <w:lang w:val="en-GB" w:eastAsia="zh-CN"/>
        </w:rPr>
        <w:t>n PFL j without time window.</w:t>
      </w:r>
    </w:p>
    <w:p w14:paraId="60E9E4D7" w14:textId="50956287" w:rsidR="00240254" w:rsidRDefault="00240254" w:rsidP="00292B55">
      <w:pPr>
        <w:pStyle w:val="aff4"/>
        <w:numPr>
          <w:ilvl w:val="0"/>
          <w:numId w:val="46"/>
        </w:numPr>
        <w:jc w:val="both"/>
        <w:rPr>
          <w:rFonts w:ascii="Times New Roman" w:eastAsiaTheme="minorEastAsia" w:hAnsi="Times New Roman" w:cs="Times New Roman"/>
          <w:b/>
          <w:sz w:val="20"/>
          <w:lang w:val="en-GB" w:eastAsia="zh-CN"/>
        </w:rPr>
      </w:pPr>
      <w:r w:rsidRPr="00292B55">
        <w:rPr>
          <w:rFonts w:ascii="Times New Roman" w:eastAsiaTheme="minorEastAsia" w:hAnsi="Times New Roman" w:cs="Times New Roman"/>
          <w:b/>
          <w:sz w:val="20"/>
          <w:lang w:val="en-GB" w:eastAsia="zh-CN"/>
        </w:rPr>
        <w:t>F</w:t>
      </w:r>
      <w:r w:rsidRPr="00292B55">
        <w:rPr>
          <w:rFonts w:ascii="Times New Roman" w:eastAsiaTheme="minorEastAsia" w:hAnsi="Times New Roman" w:cs="Times New Roman" w:hint="eastAsia"/>
          <w:b/>
          <w:sz w:val="20"/>
          <w:lang w:val="en-GB" w:eastAsia="zh-CN"/>
        </w:rPr>
        <w:t>or</w:t>
      </w:r>
      <w:r w:rsidRPr="00292B55">
        <w:rPr>
          <w:rFonts w:ascii="Times New Roman" w:eastAsiaTheme="minorEastAsia" w:hAnsi="Times New Roman" w:cs="Times New Roman"/>
          <w:b/>
          <w:sz w:val="20"/>
          <w:lang w:val="en-GB" w:eastAsia="zh-CN"/>
        </w:rPr>
        <w:t xml:space="preserve"> UE not support</w:t>
      </w:r>
      <w:r w:rsidR="003116B3">
        <w:rPr>
          <w:rFonts w:ascii="Times New Roman" w:eastAsiaTheme="minorEastAsia" w:hAnsi="Times New Roman" w:cs="Times New Roman"/>
          <w:b/>
          <w:sz w:val="20"/>
          <w:lang w:val="en-GB" w:eastAsia="zh-CN"/>
        </w:rPr>
        <w:t>ing</w:t>
      </w:r>
      <w:r w:rsidRPr="00292B55">
        <w:rPr>
          <w:rFonts w:ascii="Times New Roman" w:eastAsiaTheme="minorEastAsia" w:hAnsi="Times New Roman" w:cs="Times New Roman"/>
          <w:b/>
          <w:sz w:val="20"/>
          <w:lang w:val="en-GB" w:eastAsia="zh-CN"/>
        </w:rPr>
        <w:t xml:space="preserve"> </w:t>
      </w:r>
      <w:r w:rsidRPr="00292B55">
        <w:rPr>
          <w:rFonts w:ascii="Times New Roman" w:eastAsiaTheme="minorEastAsia" w:hAnsi="Times New Roman" w:cs="Times New Roman" w:hint="eastAsia"/>
          <w:b/>
          <w:sz w:val="20"/>
          <w:lang w:val="en-GB" w:eastAsia="zh-CN"/>
        </w:rPr>
        <w:t>F</w:t>
      </w:r>
      <w:r w:rsidRPr="00292B55">
        <w:rPr>
          <w:rFonts w:ascii="Times New Roman" w:eastAsiaTheme="minorEastAsia" w:hAnsi="Times New Roman" w:cs="Times New Roman"/>
          <w:b/>
          <w:sz w:val="20"/>
          <w:lang w:val="en-GB" w:eastAsia="zh-CN"/>
        </w:rPr>
        <w:t>G 41-2-</w:t>
      </w:r>
      <w:r w:rsidR="003116B3">
        <w:rPr>
          <w:rFonts w:ascii="Times New Roman" w:eastAsiaTheme="minorEastAsia" w:hAnsi="Times New Roman" w:cs="Times New Roman"/>
          <w:b/>
          <w:sz w:val="20"/>
          <w:lang w:val="en-GB" w:eastAsia="zh-CN"/>
        </w:rPr>
        <w:t xml:space="preserve">2 </w:t>
      </w:r>
      <w:r w:rsidRPr="00292B55">
        <w:rPr>
          <w:rFonts w:ascii="Times New Roman" w:eastAsiaTheme="minorEastAsia" w:hAnsi="Times New Roman" w:cs="Times New Roman"/>
          <w:b/>
          <w:sz w:val="20"/>
          <w:lang w:val="en-GB" w:eastAsia="zh-CN"/>
        </w:rPr>
        <w:t xml:space="preserve">or FG 41-2-8, </w:t>
      </w:r>
      <m:oMath>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RSCPD with RSTD, j</m:t>
            </m:r>
          </m:sub>
        </m:sSub>
        <m:r>
          <m:rPr>
            <m:sty m:val="bi"/>
          </m:rPr>
          <w:rPr>
            <w:rFonts w:ascii="Cambria Math" w:eastAsiaTheme="minorEastAsia" w:hAnsi="Cambria Math" w:cs="Times New Roman"/>
            <w:sz w:val="20"/>
            <w:lang w:val="en-GB" w:eastAsia="zh-CN"/>
          </w:rPr>
          <m:t>=</m:t>
        </m:r>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RSTD, j</m:t>
            </m:r>
          </m:sub>
        </m:sSub>
      </m:oMath>
      <w:r w:rsidR="003116B3">
        <w:rPr>
          <w:rFonts w:ascii="Times New Roman" w:eastAsiaTheme="minorEastAsia" w:hAnsi="Times New Roman" w:cs="Times New Roman"/>
          <w:b/>
          <w:sz w:val="20"/>
          <w:lang w:val="en-GB" w:eastAsia="zh-CN"/>
        </w:rPr>
        <w:t>.</w:t>
      </w:r>
    </w:p>
    <w:tbl>
      <w:tblPr>
        <w:tblStyle w:val="afc"/>
        <w:tblW w:w="0" w:type="auto"/>
        <w:tblLook w:val="04A0" w:firstRow="1" w:lastRow="0" w:firstColumn="1" w:lastColumn="0" w:noHBand="0" w:noVBand="1"/>
      </w:tblPr>
      <w:tblGrid>
        <w:gridCol w:w="9629"/>
      </w:tblGrid>
      <w:tr w:rsidR="00F562E4" w14:paraId="12656D4F" w14:textId="77777777" w:rsidTr="007D296A">
        <w:tc>
          <w:tcPr>
            <w:tcW w:w="9629" w:type="dxa"/>
          </w:tcPr>
          <w:p w14:paraId="0C799159" w14:textId="77777777" w:rsidR="00F562E4" w:rsidRPr="00453318" w:rsidRDefault="00F562E4" w:rsidP="007D296A">
            <w:pPr>
              <w:overflowPunct w:val="0"/>
              <w:autoSpaceDE w:val="0"/>
              <w:autoSpaceDN w:val="0"/>
              <w:adjustRightInd w:val="0"/>
              <w:spacing w:after="0" w:line="240" w:lineRule="auto"/>
              <w:textAlignment w:val="baseline"/>
              <w:rPr>
                <w:rFonts w:ascii="Times New Roman" w:hAnsi="Times New Roman" w:cs="Times New Roman"/>
                <w:b/>
                <w:sz w:val="20"/>
                <w:szCs w:val="20"/>
                <w:u w:val="single"/>
                <w:lang w:eastAsia="ko-KR"/>
              </w:rPr>
            </w:pPr>
            <w:r w:rsidRPr="00453318">
              <w:rPr>
                <w:rFonts w:ascii="Times New Roman" w:hAnsi="Times New Roman" w:cs="Times New Roman"/>
                <w:b/>
                <w:sz w:val="20"/>
                <w:szCs w:val="20"/>
                <w:u w:val="single"/>
                <w:lang w:eastAsia="ko-KR"/>
              </w:rPr>
              <w:t xml:space="preserve">Issue </w:t>
            </w:r>
            <w:r w:rsidRPr="00453318">
              <w:rPr>
                <w:rFonts w:ascii="Times New Roman" w:hAnsi="Times New Roman" w:cs="Times New Roman" w:hint="eastAsia"/>
                <w:b/>
                <w:sz w:val="20"/>
                <w:szCs w:val="20"/>
                <w:u w:val="single"/>
                <w:lang w:eastAsia="ko-KR"/>
              </w:rPr>
              <w:t>2</w:t>
            </w:r>
            <w:r w:rsidRPr="00453318">
              <w:rPr>
                <w:rFonts w:ascii="Times New Roman" w:hAnsi="Times New Roman" w:cs="Times New Roman"/>
                <w:b/>
                <w:sz w:val="20"/>
                <w:szCs w:val="20"/>
                <w:u w:val="single"/>
                <w:lang w:eastAsia="ko-KR"/>
              </w:rPr>
              <w:t>-1</w:t>
            </w:r>
            <w:r w:rsidRPr="00453318">
              <w:rPr>
                <w:rFonts w:ascii="Times New Roman" w:hAnsi="Times New Roman" w:cs="Times New Roman" w:hint="eastAsia"/>
                <w:b/>
                <w:sz w:val="20"/>
                <w:szCs w:val="20"/>
                <w:u w:val="single"/>
                <w:lang w:eastAsia="ko-KR"/>
              </w:rPr>
              <w:t>-2</w:t>
            </w:r>
            <w:r w:rsidRPr="00453318">
              <w:rPr>
                <w:rFonts w:ascii="Times New Roman" w:hAnsi="Times New Roman" w:cs="Times New Roman"/>
                <w:b/>
                <w:sz w:val="20"/>
                <w:szCs w:val="20"/>
                <w:u w:val="single"/>
                <w:lang w:eastAsia="ko-KR"/>
              </w:rPr>
              <w:t>: Clarification on the PRS measurement period requirements for DL RSCP/DL RSCPD</w:t>
            </w:r>
          </w:p>
          <w:p w14:paraId="2EC9C07A" w14:textId="77777777" w:rsidR="00F562E4" w:rsidRPr="00453318" w:rsidRDefault="00F562E4" w:rsidP="007D296A">
            <w:pPr>
              <w:spacing w:beforeLines="50" w:before="120" w:after="0" w:line="240" w:lineRule="auto"/>
              <w:rPr>
                <w:rFonts w:ascii="Times New Roman" w:hAnsi="Times New Roman" w:cs="Times New Roman"/>
                <w:i/>
                <w:sz w:val="20"/>
                <w:szCs w:val="20"/>
                <w:lang w:eastAsia="zh-CN"/>
              </w:rPr>
            </w:pPr>
            <w:r w:rsidRPr="00453318">
              <w:rPr>
                <w:rFonts w:ascii="Times New Roman" w:hAnsi="Times New Roman" w:cs="Times New Roman"/>
                <w:i/>
                <w:sz w:val="20"/>
                <w:szCs w:val="20"/>
                <w:lang w:eastAsia="zh-CN"/>
              </w:rPr>
              <w:t xml:space="preserve">FFS: </w:t>
            </w:r>
          </w:p>
          <w:p w14:paraId="0CE9C431" w14:textId="77777777" w:rsidR="00F562E4" w:rsidRPr="00453318" w:rsidRDefault="00F562E4" w:rsidP="007D296A">
            <w:pPr>
              <w:pStyle w:val="aff4"/>
              <w:numPr>
                <w:ilvl w:val="0"/>
                <w:numId w:val="28"/>
              </w:numPr>
              <w:spacing w:after="120" w:line="240" w:lineRule="auto"/>
              <w:rPr>
                <w:rFonts w:ascii="Times New Roman" w:eastAsia="宋体" w:hAnsi="Times New Roman" w:cs="Times New Roman"/>
                <w:sz w:val="20"/>
                <w:szCs w:val="20"/>
                <w:lang w:val="en-US" w:eastAsia="zh-CN"/>
              </w:rPr>
            </w:pPr>
            <w:r w:rsidRPr="00453318">
              <w:rPr>
                <w:rFonts w:ascii="Times New Roman" w:eastAsia="宋体" w:hAnsi="Times New Roman" w:cs="Times New Roman"/>
                <w:sz w:val="20"/>
                <w:szCs w:val="20"/>
                <w:lang w:val="en-US" w:eastAsia="zh-CN"/>
              </w:rPr>
              <w:t>For UE configured for CPP measurement with legacy measurement</w:t>
            </w:r>
            <w:r w:rsidRPr="00453318">
              <w:rPr>
                <w:rFonts w:ascii="Times New Roman" w:eastAsia="宋体" w:hAnsi="Times New Roman" w:cs="Times New Roman" w:hint="eastAsia"/>
                <w:sz w:val="20"/>
                <w:szCs w:val="20"/>
                <w:lang w:val="en-US" w:eastAsia="zh-CN"/>
              </w:rPr>
              <w:t xml:space="preserve"> with multiple PFLs</w:t>
            </w:r>
            <w:r w:rsidRPr="00453318">
              <w:rPr>
                <w:rFonts w:ascii="Times New Roman" w:eastAsia="宋体" w:hAnsi="Times New Roman" w:cs="Times New Roman"/>
                <w:sz w:val="20"/>
                <w:szCs w:val="20"/>
                <w:lang w:val="en-US" w:eastAsia="zh-CN"/>
              </w:rPr>
              <w:t>, When LMF does not configure measurement time window(s) for a PFL or UE does not support FG 41-2-3</w:t>
            </w:r>
            <w:r w:rsidRPr="00453318">
              <w:rPr>
                <w:rFonts w:ascii="Times New Roman" w:eastAsia="宋体" w:hAnsi="Times New Roman" w:cs="Times New Roman" w:hint="eastAsia"/>
                <w:sz w:val="20"/>
                <w:szCs w:val="20"/>
                <w:lang w:val="en-US" w:eastAsia="zh-CN"/>
              </w:rPr>
              <w:t xml:space="preserve">, </w:t>
            </w:r>
          </w:p>
          <w:p w14:paraId="7F18444B" w14:textId="77777777" w:rsidR="00F562E4" w:rsidRPr="00453318" w:rsidRDefault="00F562E4" w:rsidP="007D296A">
            <w:pPr>
              <w:pStyle w:val="aff4"/>
              <w:numPr>
                <w:ilvl w:val="1"/>
                <w:numId w:val="28"/>
              </w:numPr>
              <w:spacing w:after="120" w:line="240" w:lineRule="auto"/>
              <w:rPr>
                <w:rFonts w:ascii="Times New Roman" w:eastAsia="宋体" w:hAnsi="Times New Roman" w:cs="Times New Roman"/>
                <w:sz w:val="20"/>
                <w:szCs w:val="20"/>
                <w:lang w:val="en-US" w:eastAsia="zh-CN"/>
              </w:rPr>
            </w:pPr>
            <w:r w:rsidRPr="00453318">
              <w:rPr>
                <w:rFonts w:ascii="Times New Roman" w:eastAsia="宋体" w:hAnsi="Times New Roman" w:cs="Times New Roman"/>
                <w:sz w:val="20"/>
                <w:szCs w:val="20"/>
                <w:lang w:val="en-US" w:eastAsia="zh-CN"/>
              </w:rPr>
              <w:lastRenderedPageBreak/>
              <w:t>C</w:t>
            </w:r>
            <w:r w:rsidRPr="00453318">
              <w:rPr>
                <w:rFonts w:ascii="Times New Roman" w:eastAsia="宋体" w:hAnsi="Times New Roman" w:cs="Times New Roman" w:hint="eastAsia"/>
                <w:sz w:val="20"/>
                <w:szCs w:val="20"/>
                <w:lang w:val="en-US" w:eastAsia="zh-CN"/>
              </w:rPr>
              <w:t xml:space="preserve">arrier phase positioning measurement is only performed on single PFL. </w:t>
            </w:r>
          </w:p>
          <w:p w14:paraId="6100EFCC" w14:textId="77777777" w:rsidR="00F562E4" w:rsidRPr="00453318" w:rsidRDefault="00F562E4" w:rsidP="007D296A">
            <w:pPr>
              <w:pStyle w:val="aff4"/>
              <w:numPr>
                <w:ilvl w:val="2"/>
                <w:numId w:val="28"/>
              </w:numPr>
              <w:spacing w:after="120" w:line="240" w:lineRule="auto"/>
              <w:rPr>
                <w:rFonts w:ascii="Times New Roman" w:eastAsia="宋体" w:hAnsi="Times New Roman" w:cs="Times New Roman"/>
                <w:sz w:val="20"/>
                <w:szCs w:val="20"/>
                <w:lang w:val="en-US" w:eastAsia="zh-CN"/>
              </w:rPr>
            </w:pPr>
            <w:r w:rsidRPr="00453318">
              <w:rPr>
                <w:rFonts w:ascii="Times New Roman" w:eastAsia="宋体" w:hAnsi="Times New Roman" w:cs="Times New Roman" w:hint="eastAsia"/>
                <w:sz w:val="20"/>
                <w:szCs w:val="20"/>
                <w:lang w:val="en-US" w:eastAsia="zh-CN"/>
              </w:rPr>
              <w:t xml:space="preserve">FFS which PFL is measured. </w:t>
            </w:r>
          </w:p>
          <w:p w14:paraId="7BFC5D5E" w14:textId="77777777" w:rsidR="00F562E4" w:rsidRPr="00453318" w:rsidRDefault="00F562E4" w:rsidP="007D296A">
            <w:pPr>
              <w:pStyle w:val="aff4"/>
              <w:numPr>
                <w:ilvl w:val="1"/>
                <w:numId w:val="28"/>
              </w:numPr>
              <w:spacing w:after="120" w:line="240" w:lineRule="auto"/>
              <w:rPr>
                <w:rFonts w:ascii="Times New Roman" w:eastAsia="宋体" w:hAnsi="Times New Roman" w:cs="Times New Roman"/>
                <w:sz w:val="20"/>
                <w:szCs w:val="20"/>
                <w:lang w:val="en-US" w:eastAsia="zh-CN"/>
              </w:rPr>
            </w:pPr>
            <w:r w:rsidRPr="00453318">
              <w:rPr>
                <w:rFonts w:ascii="Times New Roman" w:eastAsia="宋体" w:hAnsi="Times New Roman" w:cs="Times New Roman" w:hint="eastAsia"/>
                <w:sz w:val="20"/>
                <w:szCs w:val="20"/>
                <w:lang w:val="en-US" w:eastAsia="zh-CN"/>
              </w:rPr>
              <w:t>E</w:t>
            </w:r>
            <w:r w:rsidRPr="00453318">
              <w:rPr>
                <w:rFonts w:ascii="Times New Roman" w:eastAsia="宋体" w:hAnsi="Times New Roman" w:cs="Times New Roman"/>
                <w:sz w:val="20"/>
                <w:szCs w:val="20"/>
                <w:lang w:val="en-US" w:eastAsia="zh-CN"/>
              </w:rPr>
              <w:t xml:space="preserve">xisting requirements </w:t>
            </w:r>
            <w:r w:rsidRPr="00453318">
              <w:rPr>
                <w:rFonts w:ascii="Times New Roman" w:eastAsia="宋体" w:hAnsi="Times New Roman" w:cs="Times New Roman" w:hint="eastAsia"/>
                <w:sz w:val="20"/>
                <w:szCs w:val="20"/>
                <w:lang w:val="en-US" w:eastAsia="zh-CN"/>
              </w:rPr>
              <w:t xml:space="preserve">for RSTD/UE Rx-Tx </w:t>
            </w:r>
            <w:r w:rsidRPr="00453318">
              <w:rPr>
                <w:rFonts w:ascii="Times New Roman" w:eastAsia="宋体" w:hAnsi="Times New Roman" w:cs="Times New Roman"/>
                <w:sz w:val="20"/>
                <w:szCs w:val="20"/>
                <w:lang w:val="en-US" w:eastAsia="zh-CN"/>
              </w:rPr>
              <w:t>without time window apply.</w:t>
            </w:r>
            <w:r w:rsidRPr="00453318">
              <w:rPr>
                <w:rFonts w:ascii="Times New Roman" w:eastAsia="宋体" w:hAnsi="Times New Roman" w:cs="Times New Roman" w:hint="eastAsia"/>
                <w:sz w:val="20"/>
                <w:szCs w:val="20"/>
                <w:lang w:val="en-US" w:eastAsia="zh-CN"/>
              </w:rPr>
              <w:t xml:space="preserve"> </w:t>
            </w:r>
          </w:p>
          <w:p w14:paraId="1B96CD72" w14:textId="77777777" w:rsidR="00F562E4" w:rsidRPr="00453318" w:rsidRDefault="00F562E4" w:rsidP="007D296A">
            <w:pPr>
              <w:pStyle w:val="aff4"/>
              <w:numPr>
                <w:ilvl w:val="0"/>
                <w:numId w:val="28"/>
              </w:numPr>
              <w:spacing w:after="120" w:line="240" w:lineRule="auto"/>
              <w:rPr>
                <w:rFonts w:ascii="Times New Roman" w:eastAsia="宋体" w:hAnsi="Times New Roman" w:cs="Times New Roman"/>
                <w:sz w:val="20"/>
                <w:szCs w:val="20"/>
                <w:lang w:val="en-US" w:eastAsia="zh-CN"/>
              </w:rPr>
            </w:pPr>
            <w:r w:rsidRPr="00453318">
              <w:rPr>
                <w:rFonts w:ascii="Times New Roman" w:eastAsia="宋体" w:hAnsi="Times New Roman" w:cs="Times New Roman"/>
                <w:sz w:val="20"/>
                <w:szCs w:val="20"/>
                <w:lang w:val="en-US" w:eastAsia="zh-CN"/>
              </w:rPr>
              <w:t>For UE configured for CPP measurement with legacy measurement</w:t>
            </w:r>
            <w:r w:rsidRPr="00453318">
              <w:rPr>
                <w:rFonts w:ascii="Times New Roman" w:eastAsia="宋体" w:hAnsi="Times New Roman" w:cs="Times New Roman" w:hint="eastAsia"/>
                <w:sz w:val="20"/>
                <w:szCs w:val="20"/>
                <w:lang w:val="en-US" w:eastAsia="zh-CN"/>
              </w:rPr>
              <w:t xml:space="preserve"> with multiple PFLs</w:t>
            </w:r>
            <w:r w:rsidRPr="00453318">
              <w:rPr>
                <w:rFonts w:ascii="Times New Roman" w:eastAsia="宋体" w:hAnsi="Times New Roman" w:cs="Times New Roman"/>
                <w:sz w:val="20"/>
                <w:szCs w:val="20"/>
                <w:lang w:val="en-US" w:eastAsia="zh-CN"/>
              </w:rPr>
              <w:t xml:space="preserve">, when UE </w:t>
            </w:r>
            <w:r w:rsidRPr="00453318">
              <w:rPr>
                <w:rFonts w:ascii="Times New Roman" w:eastAsia="宋体" w:hAnsi="Times New Roman" w:cs="Times New Roman" w:hint="eastAsia"/>
                <w:sz w:val="20"/>
                <w:szCs w:val="20"/>
                <w:lang w:val="en-US" w:eastAsia="zh-CN"/>
              </w:rPr>
              <w:t>is configured with time window</w:t>
            </w:r>
            <w:r w:rsidRPr="00453318">
              <w:rPr>
                <w:rFonts w:ascii="Times New Roman" w:eastAsia="宋体" w:hAnsi="Times New Roman" w:cs="Times New Roman"/>
                <w:sz w:val="20"/>
                <w:szCs w:val="20"/>
                <w:lang w:val="en-US" w:eastAsia="zh-CN"/>
              </w:rPr>
              <w:t xml:space="preserve"> </w:t>
            </w:r>
            <w:r w:rsidRPr="00453318">
              <w:rPr>
                <w:rFonts w:ascii="Times New Roman" w:eastAsia="宋体" w:hAnsi="Times New Roman" w:cs="Times New Roman" w:hint="eastAsia"/>
                <w:sz w:val="20"/>
                <w:szCs w:val="20"/>
                <w:lang w:val="en-US" w:eastAsia="zh-CN"/>
              </w:rPr>
              <w:t xml:space="preserve">and </w:t>
            </w:r>
            <w:r w:rsidRPr="00453318">
              <w:rPr>
                <w:rFonts w:ascii="Times New Roman" w:eastAsia="宋体" w:hAnsi="Times New Roman" w:cs="Times New Roman"/>
                <w:sz w:val="20"/>
                <w:szCs w:val="20"/>
                <w:lang w:val="en-US" w:eastAsia="zh-CN"/>
              </w:rPr>
              <w:t>does not support FG 41-2-8/41-2-9,</w:t>
            </w:r>
            <w:r w:rsidRPr="00453318">
              <w:rPr>
                <w:rFonts w:ascii="Times New Roman" w:eastAsia="宋体" w:hAnsi="Times New Roman" w:cs="Times New Roman" w:hint="eastAsia"/>
                <w:sz w:val="20"/>
                <w:szCs w:val="20"/>
                <w:lang w:val="en-US" w:eastAsia="zh-CN"/>
              </w:rPr>
              <w:t xml:space="preserve"> </w:t>
            </w:r>
          </w:p>
          <w:p w14:paraId="03545048" w14:textId="77777777" w:rsidR="00F562E4" w:rsidRPr="00453318" w:rsidRDefault="00F562E4" w:rsidP="007D296A">
            <w:pPr>
              <w:pStyle w:val="aff4"/>
              <w:numPr>
                <w:ilvl w:val="1"/>
                <w:numId w:val="28"/>
              </w:numPr>
              <w:spacing w:after="120" w:line="240" w:lineRule="auto"/>
              <w:rPr>
                <w:rFonts w:ascii="Times New Roman" w:eastAsia="宋体" w:hAnsi="Times New Roman" w:cs="Times New Roman"/>
                <w:sz w:val="20"/>
                <w:szCs w:val="20"/>
                <w:lang w:val="en-US" w:eastAsia="zh-CN"/>
              </w:rPr>
            </w:pPr>
            <w:r w:rsidRPr="00453318">
              <w:rPr>
                <w:rFonts w:ascii="Times New Roman" w:eastAsia="宋体" w:hAnsi="Times New Roman" w:cs="Times New Roman"/>
                <w:sz w:val="20"/>
                <w:szCs w:val="20"/>
                <w:lang w:val="en-US" w:eastAsia="zh-CN"/>
              </w:rPr>
              <w:t xml:space="preserve">Option 1: </w:t>
            </w:r>
          </w:p>
          <w:p w14:paraId="549880AB" w14:textId="77777777" w:rsidR="00F562E4" w:rsidRPr="00453318" w:rsidRDefault="00F562E4" w:rsidP="007D296A">
            <w:pPr>
              <w:pStyle w:val="aff4"/>
              <w:numPr>
                <w:ilvl w:val="2"/>
                <w:numId w:val="28"/>
              </w:numPr>
              <w:spacing w:after="120" w:line="240" w:lineRule="auto"/>
              <w:rPr>
                <w:rFonts w:ascii="Times New Roman" w:eastAsia="宋体" w:hAnsi="Times New Roman" w:cs="Times New Roman"/>
                <w:sz w:val="20"/>
                <w:szCs w:val="20"/>
                <w:lang w:val="en-US" w:eastAsia="zh-CN"/>
              </w:rPr>
            </w:pPr>
            <w:r w:rsidRPr="00453318">
              <w:rPr>
                <w:rFonts w:ascii="Times New Roman" w:eastAsia="宋体" w:hAnsi="Times New Roman" w:cs="Times New Roman" w:hint="eastAsia"/>
                <w:sz w:val="20"/>
                <w:szCs w:val="20"/>
                <w:lang w:val="en-US" w:eastAsia="zh-CN"/>
              </w:rPr>
              <w:t>E</w:t>
            </w:r>
            <w:r w:rsidRPr="00453318">
              <w:rPr>
                <w:rFonts w:ascii="Times New Roman" w:eastAsia="宋体" w:hAnsi="Times New Roman" w:cs="Times New Roman"/>
                <w:sz w:val="20"/>
                <w:szCs w:val="20"/>
                <w:lang w:val="en-US" w:eastAsia="zh-CN"/>
              </w:rPr>
              <w:t xml:space="preserve">xisting requirements </w:t>
            </w:r>
            <w:r w:rsidRPr="00453318">
              <w:rPr>
                <w:rFonts w:ascii="Times New Roman" w:eastAsia="宋体" w:hAnsi="Times New Roman" w:cs="Times New Roman" w:hint="eastAsia"/>
                <w:sz w:val="20"/>
                <w:szCs w:val="20"/>
                <w:lang w:val="en-US" w:eastAsia="zh-CN"/>
              </w:rPr>
              <w:t xml:space="preserve">for RSTD/UE Rx-Tx </w:t>
            </w:r>
            <w:r w:rsidRPr="00453318">
              <w:rPr>
                <w:rFonts w:ascii="Times New Roman" w:eastAsia="宋体" w:hAnsi="Times New Roman" w:cs="Times New Roman"/>
                <w:sz w:val="20"/>
                <w:szCs w:val="20"/>
                <w:lang w:val="en-US" w:eastAsia="zh-CN"/>
              </w:rPr>
              <w:t>without time window apply.</w:t>
            </w:r>
            <w:r w:rsidRPr="00453318">
              <w:rPr>
                <w:rFonts w:ascii="Times New Roman" w:eastAsia="宋体" w:hAnsi="Times New Roman" w:cs="Times New Roman" w:hint="eastAsia"/>
                <w:sz w:val="20"/>
                <w:szCs w:val="20"/>
                <w:lang w:val="en-US" w:eastAsia="zh-CN"/>
              </w:rPr>
              <w:t xml:space="preserve"> </w:t>
            </w:r>
          </w:p>
          <w:p w14:paraId="798D07E5" w14:textId="77777777" w:rsidR="00F562E4" w:rsidRPr="00453318" w:rsidRDefault="00F562E4" w:rsidP="007D296A">
            <w:pPr>
              <w:pStyle w:val="aff4"/>
              <w:numPr>
                <w:ilvl w:val="1"/>
                <w:numId w:val="28"/>
              </w:numPr>
              <w:spacing w:after="120" w:line="240" w:lineRule="auto"/>
              <w:rPr>
                <w:rFonts w:ascii="Times New Roman" w:eastAsia="宋体" w:hAnsi="Times New Roman" w:cs="Times New Roman"/>
                <w:sz w:val="20"/>
                <w:szCs w:val="20"/>
                <w:lang w:val="en-US" w:eastAsia="zh-CN"/>
              </w:rPr>
            </w:pPr>
            <w:r w:rsidRPr="00453318">
              <w:rPr>
                <w:rFonts w:ascii="Times New Roman" w:eastAsia="宋体" w:hAnsi="Times New Roman" w:cs="Times New Roman"/>
                <w:sz w:val="20"/>
                <w:szCs w:val="20"/>
                <w:lang w:val="en-US" w:eastAsia="zh-CN"/>
              </w:rPr>
              <w:t xml:space="preserve">Option </w:t>
            </w:r>
            <w:r w:rsidRPr="00453318">
              <w:rPr>
                <w:rFonts w:ascii="Times New Roman" w:eastAsia="宋体" w:hAnsi="Times New Roman" w:cs="Times New Roman" w:hint="eastAsia"/>
                <w:sz w:val="20"/>
                <w:szCs w:val="20"/>
                <w:lang w:val="en-US" w:eastAsia="zh-CN"/>
              </w:rPr>
              <w:t>2</w:t>
            </w:r>
            <w:r w:rsidRPr="00453318">
              <w:rPr>
                <w:rFonts w:ascii="Times New Roman" w:eastAsia="宋体" w:hAnsi="Times New Roman" w:cs="Times New Roman"/>
                <w:sz w:val="20"/>
                <w:szCs w:val="20"/>
                <w:lang w:val="en-US" w:eastAsia="zh-CN"/>
              </w:rPr>
              <w:t xml:space="preserve">: </w:t>
            </w:r>
          </w:p>
          <w:p w14:paraId="3274E2FD" w14:textId="77777777" w:rsidR="00F562E4" w:rsidRPr="00453318" w:rsidRDefault="00F562E4" w:rsidP="007D296A">
            <w:pPr>
              <w:pStyle w:val="aff4"/>
              <w:numPr>
                <w:ilvl w:val="2"/>
                <w:numId w:val="28"/>
              </w:numPr>
              <w:spacing w:after="120" w:line="240" w:lineRule="auto"/>
              <w:rPr>
                <w:rFonts w:ascii="Times New Roman" w:eastAsia="宋体" w:hAnsi="Times New Roman" w:cs="Times New Roman"/>
                <w:sz w:val="20"/>
                <w:szCs w:val="20"/>
                <w:lang w:val="en-US" w:eastAsia="zh-CN"/>
              </w:rPr>
            </w:pPr>
            <w:r w:rsidRPr="00453318">
              <w:rPr>
                <w:rFonts w:ascii="Times New Roman" w:eastAsia="宋体" w:hAnsi="Times New Roman" w:cs="Times New Roman"/>
                <w:sz w:val="20"/>
                <w:szCs w:val="20"/>
                <w:lang w:val="en-US" w:eastAsia="zh-CN"/>
              </w:rPr>
              <w:t>existing requirements without time window apply for legacy measurements, but UE is not required to report CP if the resource set(s) associated to the window have occasions outside the time window.</w:t>
            </w:r>
          </w:p>
          <w:p w14:paraId="4934D50F" w14:textId="77777777" w:rsidR="00F562E4" w:rsidRPr="00453318" w:rsidRDefault="00F562E4" w:rsidP="007D296A">
            <w:pPr>
              <w:pStyle w:val="aff4"/>
              <w:numPr>
                <w:ilvl w:val="1"/>
                <w:numId w:val="28"/>
              </w:numPr>
              <w:spacing w:after="120" w:line="240" w:lineRule="auto"/>
              <w:rPr>
                <w:rFonts w:ascii="Times New Roman" w:eastAsia="宋体" w:hAnsi="Times New Roman" w:cs="Times New Roman"/>
                <w:sz w:val="20"/>
                <w:szCs w:val="20"/>
                <w:lang w:val="en-US" w:eastAsia="zh-CN"/>
              </w:rPr>
            </w:pPr>
            <w:r w:rsidRPr="00453318">
              <w:rPr>
                <w:rFonts w:ascii="Times New Roman" w:eastAsia="宋体" w:hAnsi="Times New Roman" w:cs="Times New Roman"/>
                <w:sz w:val="20"/>
                <w:szCs w:val="20"/>
                <w:lang w:val="en-US" w:eastAsia="zh-CN"/>
              </w:rPr>
              <w:t xml:space="preserve">Option </w:t>
            </w:r>
            <w:r w:rsidRPr="00453318">
              <w:rPr>
                <w:rFonts w:ascii="Times New Roman" w:eastAsia="宋体" w:hAnsi="Times New Roman" w:cs="Times New Roman" w:hint="eastAsia"/>
                <w:sz w:val="20"/>
                <w:szCs w:val="20"/>
                <w:lang w:val="en-US" w:eastAsia="zh-CN"/>
              </w:rPr>
              <w:t>3</w:t>
            </w:r>
            <w:r w:rsidRPr="00453318">
              <w:rPr>
                <w:rFonts w:ascii="Times New Roman" w:eastAsia="宋体" w:hAnsi="Times New Roman" w:cs="Times New Roman"/>
                <w:sz w:val="20"/>
                <w:szCs w:val="20"/>
                <w:lang w:val="en-US" w:eastAsia="zh-CN"/>
              </w:rPr>
              <w:t xml:space="preserve">: </w:t>
            </w:r>
          </w:p>
          <w:p w14:paraId="0ADE6F6D" w14:textId="77777777" w:rsidR="00F562E4" w:rsidRPr="00453318" w:rsidRDefault="00F562E4" w:rsidP="007D296A">
            <w:pPr>
              <w:pStyle w:val="aff4"/>
              <w:numPr>
                <w:ilvl w:val="2"/>
                <w:numId w:val="28"/>
              </w:numPr>
              <w:spacing w:after="120" w:line="240" w:lineRule="auto"/>
              <w:rPr>
                <w:rFonts w:ascii="Times New Roman" w:eastAsia="宋体" w:hAnsi="Times New Roman" w:cs="Times New Roman"/>
                <w:sz w:val="20"/>
                <w:szCs w:val="20"/>
                <w:lang w:val="en-US" w:eastAsia="zh-CN"/>
              </w:rPr>
            </w:pPr>
            <w:r w:rsidRPr="00453318">
              <w:rPr>
                <w:rFonts w:ascii="Times New Roman" w:eastAsia="宋体" w:hAnsi="Times New Roman" w:cs="Times New Roman"/>
                <w:sz w:val="20"/>
                <w:szCs w:val="20"/>
                <w:lang w:val="en-US" w:eastAsia="zh-CN"/>
              </w:rPr>
              <w:t>Not</w:t>
            </w:r>
            <w:r w:rsidRPr="00453318">
              <w:rPr>
                <w:rFonts w:ascii="Times New Roman" w:eastAsia="宋体" w:hAnsi="Times New Roman" w:cs="Times New Roman" w:hint="eastAsia"/>
                <w:sz w:val="20"/>
                <w:szCs w:val="20"/>
                <w:lang w:val="en-US" w:eastAsia="zh-CN"/>
              </w:rPr>
              <w:t xml:space="preserve"> to define requirements for this case. </w:t>
            </w:r>
          </w:p>
        </w:tc>
      </w:tr>
    </w:tbl>
    <w:p w14:paraId="16BC4CCA" w14:textId="40101D17" w:rsidR="007B5CB2" w:rsidRDefault="007B5CB2" w:rsidP="00F562E4">
      <w:pPr>
        <w:jc w:val="both"/>
        <w:rPr>
          <w:rFonts w:ascii="Times New Roman" w:hAnsi="Times New Roman"/>
          <w:szCs w:val="20"/>
          <w:lang w:val="en-GB" w:eastAsia="ko-KR"/>
        </w:rPr>
      </w:pPr>
      <w:r>
        <w:rPr>
          <w:rFonts w:ascii="Times New Roman" w:hAnsi="Times New Roman"/>
          <w:szCs w:val="20"/>
          <w:lang w:val="en-GB" w:eastAsia="ko-KR"/>
        </w:rPr>
        <w:lastRenderedPageBreak/>
        <w:t xml:space="preserve">The UE capability part for issue 2-1-2 can be handled </w:t>
      </w:r>
      <w:r w:rsidRPr="001A1F2B">
        <w:rPr>
          <w:rFonts w:ascii="Times New Roman" w:hAnsi="Times New Roman"/>
          <w:szCs w:val="20"/>
          <w:lang w:val="en-GB" w:eastAsia="ko-KR"/>
        </w:rPr>
        <w:t xml:space="preserve">in proposal </w:t>
      </w:r>
      <w:r w:rsidR="00832910" w:rsidRPr="001A1F2B">
        <w:rPr>
          <w:rFonts w:ascii="Times New Roman" w:hAnsi="Times New Roman"/>
          <w:szCs w:val="20"/>
          <w:lang w:val="en-GB" w:eastAsia="ko-KR"/>
        </w:rPr>
        <w:t>3</w:t>
      </w:r>
      <w:r w:rsidRPr="001A1F2B">
        <w:rPr>
          <w:rFonts w:ascii="Times New Roman" w:hAnsi="Times New Roman"/>
          <w:szCs w:val="20"/>
          <w:lang w:val="en-GB" w:eastAsia="ko-KR"/>
        </w:rPr>
        <w:t>.</w:t>
      </w:r>
      <w:r>
        <w:rPr>
          <w:rFonts w:ascii="Times New Roman" w:hAnsi="Times New Roman"/>
          <w:szCs w:val="20"/>
          <w:lang w:val="en-GB" w:eastAsia="ko-KR"/>
        </w:rPr>
        <w:t xml:space="preserve"> The remaining part is how to define </w:t>
      </w:r>
      <w:r w:rsidR="00C93954">
        <w:rPr>
          <w:rFonts w:ascii="Times New Roman" w:hAnsi="Times New Roman"/>
          <w:szCs w:val="20"/>
          <w:lang w:val="en-GB" w:eastAsia="ko-KR"/>
        </w:rPr>
        <w:t xml:space="preserve">the delay </w:t>
      </w:r>
      <w:r>
        <w:rPr>
          <w:rFonts w:ascii="Times New Roman" w:hAnsi="Times New Roman"/>
          <w:szCs w:val="20"/>
          <w:lang w:val="en-GB" w:eastAsia="ko-KR"/>
        </w:rPr>
        <w:t>requirement</w:t>
      </w:r>
      <w:r w:rsidR="00C93954">
        <w:rPr>
          <w:rFonts w:ascii="Times New Roman" w:hAnsi="Times New Roman"/>
          <w:szCs w:val="20"/>
          <w:lang w:val="en-GB" w:eastAsia="ko-KR"/>
        </w:rPr>
        <w:t>s</w:t>
      </w:r>
      <w:r>
        <w:rPr>
          <w:rFonts w:ascii="Times New Roman" w:hAnsi="Times New Roman"/>
          <w:szCs w:val="20"/>
          <w:lang w:val="en-GB" w:eastAsia="ko-KR"/>
        </w:rPr>
        <w:t xml:space="preserve"> when time window is not configured. In our view, the existing requirements for RSTD/Rx-Tx without time window </w:t>
      </w:r>
      <w:r w:rsidR="00C93954">
        <w:rPr>
          <w:rFonts w:ascii="Times New Roman" w:hAnsi="Times New Roman"/>
          <w:szCs w:val="20"/>
          <w:lang w:val="en-GB" w:eastAsia="ko-KR"/>
        </w:rPr>
        <w:t xml:space="preserve">should </w:t>
      </w:r>
      <w:r>
        <w:rPr>
          <w:rFonts w:ascii="Times New Roman" w:hAnsi="Times New Roman"/>
          <w:szCs w:val="20"/>
          <w:lang w:val="en-GB" w:eastAsia="ko-KR"/>
        </w:rPr>
        <w:t>apply.</w:t>
      </w:r>
    </w:p>
    <w:p w14:paraId="53FF0FA2" w14:textId="171570BB" w:rsidR="00F562E4" w:rsidRPr="00F562E4" w:rsidRDefault="00F562E4" w:rsidP="00F562E4">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5413B9">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B5CB2">
        <w:rPr>
          <w:rFonts w:ascii="Times New Roman" w:eastAsiaTheme="minorEastAsia" w:hAnsi="Times New Roman" w:cs="Times New Roman"/>
          <w:b/>
          <w:lang w:val="en-GB" w:eastAsia="zh-CN"/>
        </w:rPr>
        <w:t>When time window is not configured, the existing requirements for</w:t>
      </w:r>
      <w:r w:rsidR="007B5CB2" w:rsidRPr="007B5CB2">
        <w:rPr>
          <w:rFonts w:ascii="Times New Roman" w:eastAsiaTheme="minorEastAsia" w:hAnsi="Times New Roman" w:cs="Times New Roman"/>
          <w:b/>
          <w:lang w:val="en-GB" w:eastAsia="zh-CN"/>
        </w:rPr>
        <w:t xml:space="preserve"> RSTD/Rx-Tx without time window </w:t>
      </w:r>
      <w:r w:rsidR="007B5CB2">
        <w:rPr>
          <w:rFonts w:ascii="Times New Roman" w:eastAsiaTheme="minorEastAsia" w:hAnsi="Times New Roman" w:cs="Times New Roman"/>
          <w:b/>
          <w:lang w:val="en-GB" w:eastAsia="zh-CN"/>
        </w:rPr>
        <w:t xml:space="preserve">should </w:t>
      </w:r>
      <w:r w:rsidR="007B5CB2" w:rsidRPr="007B5CB2">
        <w:rPr>
          <w:rFonts w:ascii="Times New Roman" w:eastAsiaTheme="minorEastAsia" w:hAnsi="Times New Roman" w:cs="Times New Roman"/>
          <w:b/>
          <w:lang w:val="en-GB" w:eastAsia="zh-CN"/>
        </w:rPr>
        <w:t>apply.</w:t>
      </w:r>
      <w:r w:rsidR="007B5CB2">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AC427E" w14:paraId="27E972AA" w14:textId="77777777" w:rsidTr="00AC427E">
        <w:tc>
          <w:tcPr>
            <w:tcW w:w="9629" w:type="dxa"/>
          </w:tcPr>
          <w:p w14:paraId="5AFC463E" w14:textId="77777777" w:rsidR="000C38A7" w:rsidRPr="000C38A7" w:rsidRDefault="000C38A7" w:rsidP="000C38A7">
            <w:pPr>
              <w:pStyle w:val="PL"/>
              <w:rPr>
                <w:snapToGrid w:val="0"/>
                <w:sz w:val="14"/>
              </w:rPr>
            </w:pPr>
            <w:r w:rsidRPr="0020026E">
              <w:rPr>
                <w:snapToGrid w:val="0"/>
                <w:color w:val="FF0000"/>
                <w:sz w:val="14"/>
              </w:rPr>
              <w:t xml:space="preserve">NR-DL-AoD-ReportConfig-r16 </w:t>
            </w:r>
            <w:r w:rsidRPr="000C38A7">
              <w:rPr>
                <w:snapToGrid w:val="0"/>
                <w:sz w:val="14"/>
              </w:rPr>
              <w:t>::= SEQUENCE {</w:t>
            </w:r>
          </w:p>
          <w:p w14:paraId="1B1F9536" w14:textId="77777777" w:rsidR="000C38A7" w:rsidRPr="000C38A7" w:rsidRDefault="000C38A7" w:rsidP="000C38A7">
            <w:pPr>
              <w:pStyle w:val="PL"/>
              <w:rPr>
                <w:sz w:val="14"/>
              </w:rPr>
            </w:pPr>
            <w:r w:rsidRPr="000C38A7">
              <w:rPr>
                <w:snapToGrid w:val="0"/>
                <w:sz w:val="14"/>
              </w:rPr>
              <w:tab/>
              <w:t>maxDL-PRS-RSRP-MeasurementsPerTRP-r16</w:t>
            </w:r>
            <w:r w:rsidRPr="000C38A7">
              <w:rPr>
                <w:snapToGrid w:val="0"/>
                <w:sz w:val="14"/>
              </w:rPr>
              <w:tab/>
            </w:r>
            <w:r w:rsidRPr="000C38A7">
              <w:rPr>
                <w:snapToGrid w:val="0"/>
                <w:sz w:val="14"/>
              </w:rPr>
              <w:tab/>
              <w:t>INTEGER (1..8)</w:t>
            </w:r>
            <w:r w:rsidRPr="000C38A7">
              <w:rPr>
                <w:snapToGrid w:val="0"/>
                <w:sz w:val="14"/>
              </w:rPr>
              <w:tab/>
            </w:r>
            <w:r w:rsidRPr="000C38A7">
              <w:rPr>
                <w:snapToGrid w:val="0"/>
                <w:sz w:val="14"/>
              </w:rPr>
              <w:tab/>
            </w:r>
            <w:r w:rsidRPr="000C38A7">
              <w:rPr>
                <w:snapToGrid w:val="0"/>
                <w:sz w:val="14"/>
              </w:rPr>
              <w:tab/>
            </w:r>
            <w:r w:rsidRPr="000C38A7">
              <w:rPr>
                <w:snapToGrid w:val="0"/>
                <w:sz w:val="14"/>
              </w:rPr>
              <w:tab/>
              <w:t>OPTIONAL, -- Need ON</w:t>
            </w:r>
          </w:p>
          <w:p w14:paraId="25AC068B" w14:textId="77777777" w:rsidR="000C38A7" w:rsidRPr="000C38A7" w:rsidRDefault="000C38A7" w:rsidP="000C38A7">
            <w:pPr>
              <w:pStyle w:val="PL"/>
              <w:rPr>
                <w:sz w:val="14"/>
              </w:rPr>
            </w:pPr>
            <w:r w:rsidRPr="000C38A7">
              <w:rPr>
                <w:sz w:val="14"/>
              </w:rPr>
              <w:tab/>
              <w:t>...,</w:t>
            </w:r>
          </w:p>
          <w:p w14:paraId="5383D8BD" w14:textId="77777777" w:rsidR="000C38A7" w:rsidRPr="000C38A7" w:rsidRDefault="000C38A7" w:rsidP="000C38A7">
            <w:pPr>
              <w:pStyle w:val="PL"/>
              <w:rPr>
                <w:sz w:val="14"/>
              </w:rPr>
            </w:pPr>
            <w:r w:rsidRPr="000C38A7">
              <w:rPr>
                <w:sz w:val="14"/>
              </w:rPr>
              <w:tab/>
              <w:t>[[</w:t>
            </w:r>
          </w:p>
          <w:p w14:paraId="041EA720" w14:textId="77777777" w:rsidR="000C38A7" w:rsidRPr="000C38A7" w:rsidRDefault="000C38A7" w:rsidP="000C38A7">
            <w:pPr>
              <w:pStyle w:val="PL"/>
              <w:rPr>
                <w:snapToGrid w:val="0"/>
                <w:sz w:val="14"/>
              </w:rPr>
            </w:pPr>
            <w:r w:rsidRPr="000C38A7">
              <w:rPr>
                <w:sz w:val="14"/>
              </w:rPr>
              <w:tab/>
            </w:r>
            <w:r w:rsidRPr="000C38A7">
              <w:rPr>
                <w:snapToGrid w:val="0"/>
                <w:sz w:val="14"/>
              </w:rPr>
              <w:t>maxDL-PRS-RSRP-MeasurementsPerTRP-r17</w:t>
            </w:r>
            <w:r w:rsidRPr="000C38A7">
              <w:rPr>
                <w:snapToGrid w:val="0"/>
                <w:sz w:val="14"/>
              </w:rPr>
              <w:tab/>
            </w:r>
            <w:r w:rsidRPr="000C38A7">
              <w:rPr>
                <w:snapToGrid w:val="0"/>
                <w:sz w:val="14"/>
              </w:rPr>
              <w:tab/>
              <w:t>INTEGER (9..24)</w:t>
            </w:r>
            <w:r w:rsidRPr="000C38A7">
              <w:rPr>
                <w:snapToGrid w:val="0"/>
                <w:sz w:val="14"/>
              </w:rPr>
              <w:tab/>
            </w:r>
            <w:r w:rsidRPr="000C38A7">
              <w:rPr>
                <w:snapToGrid w:val="0"/>
                <w:sz w:val="14"/>
              </w:rPr>
              <w:tab/>
            </w:r>
            <w:r w:rsidRPr="000C38A7">
              <w:rPr>
                <w:snapToGrid w:val="0"/>
                <w:sz w:val="14"/>
              </w:rPr>
              <w:tab/>
            </w:r>
            <w:r w:rsidRPr="000C38A7">
              <w:rPr>
                <w:snapToGrid w:val="0"/>
                <w:sz w:val="14"/>
              </w:rPr>
              <w:tab/>
              <w:t>OPTIONAL, -- Need ON</w:t>
            </w:r>
          </w:p>
          <w:p w14:paraId="26FE2FA6" w14:textId="77777777" w:rsidR="000C38A7" w:rsidRPr="000C38A7" w:rsidRDefault="000C38A7" w:rsidP="000C38A7">
            <w:pPr>
              <w:pStyle w:val="PL"/>
              <w:rPr>
                <w:sz w:val="14"/>
              </w:rPr>
            </w:pPr>
            <w:r w:rsidRPr="000C38A7">
              <w:rPr>
                <w:snapToGrid w:val="0"/>
                <w:sz w:val="14"/>
              </w:rPr>
              <w:tab/>
              <w:t>maxDL-PRS-RSRPP-MeasurementsPerTRP-r17</w:t>
            </w:r>
            <w:r w:rsidRPr="000C38A7">
              <w:rPr>
                <w:snapToGrid w:val="0"/>
                <w:sz w:val="14"/>
              </w:rPr>
              <w:tab/>
            </w:r>
            <w:r w:rsidRPr="000C38A7">
              <w:rPr>
                <w:snapToGrid w:val="0"/>
                <w:sz w:val="14"/>
              </w:rPr>
              <w:tab/>
              <w:t>INTEGER (1..24)</w:t>
            </w:r>
            <w:r w:rsidRPr="000C38A7">
              <w:rPr>
                <w:snapToGrid w:val="0"/>
                <w:sz w:val="14"/>
              </w:rPr>
              <w:tab/>
            </w:r>
            <w:r w:rsidRPr="000C38A7">
              <w:rPr>
                <w:snapToGrid w:val="0"/>
                <w:sz w:val="14"/>
              </w:rPr>
              <w:tab/>
            </w:r>
            <w:r w:rsidRPr="000C38A7">
              <w:rPr>
                <w:snapToGrid w:val="0"/>
                <w:sz w:val="14"/>
              </w:rPr>
              <w:tab/>
            </w:r>
            <w:r w:rsidRPr="000C38A7">
              <w:rPr>
                <w:snapToGrid w:val="0"/>
                <w:sz w:val="14"/>
              </w:rPr>
              <w:tab/>
              <w:t>OPTIONAL, -- Need ON</w:t>
            </w:r>
          </w:p>
          <w:p w14:paraId="0076AF8D" w14:textId="77777777" w:rsidR="000C38A7" w:rsidRPr="000C38A7" w:rsidRDefault="000C38A7" w:rsidP="000C38A7">
            <w:pPr>
              <w:pStyle w:val="PL"/>
              <w:rPr>
                <w:sz w:val="14"/>
              </w:rPr>
            </w:pPr>
            <w:r w:rsidRPr="000C38A7">
              <w:rPr>
                <w:snapToGrid w:val="0"/>
                <w:sz w:val="14"/>
              </w:rPr>
              <w:tab/>
              <w:t>nr-</w:t>
            </w:r>
            <w:r w:rsidRPr="000C38A7">
              <w:rPr>
                <w:sz w:val="14"/>
              </w:rPr>
              <w:t>los-nlos-IndicatorRequest-r17</w:t>
            </w:r>
            <w:r w:rsidRPr="000C38A7">
              <w:rPr>
                <w:sz w:val="14"/>
              </w:rPr>
              <w:tab/>
            </w:r>
            <w:r w:rsidRPr="000C38A7">
              <w:rPr>
                <w:sz w:val="14"/>
              </w:rPr>
              <w:tab/>
            </w:r>
            <w:r w:rsidRPr="000C38A7">
              <w:rPr>
                <w:sz w:val="14"/>
              </w:rPr>
              <w:tab/>
              <w:t>SEQUENCE {</w:t>
            </w:r>
          </w:p>
          <w:p w14:paraId="64396932" w14:textId="77777777" w:rsidR="000C38A7" w:rsidRPr="000C38A7" w:rsidRDefault="000C38A7" w:rsidP="000C38A7">
            <w:pPr>
              <w:pStyle w:val="PL"/>
              <w:rPr>
                <w:sz w:val="14"/>
              </w:rPr>
            </w:pP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t>type-r17</w:t>
            </w:r>
            <w:r w:rsidRPr="000C38A7">
              <w:rPr>
                <w:sz w:val="14"/>
              </w:rPr>
              <w:tab/>
              <w:t>LOS-NLOS-IndicatorType1-r17,</w:t>
            </w:r>
          </w:p>
          <w:p w14:paraId="09858D1E" w14:textId="77777777" w:rsidR="000C38A7" w:rsidRPr="000C38A7" w:rsidRDefault="000C38A7" w:rsidP="000C38A7">
            <w:pPr>
              <w:pStyle w:val="PL"/>
              <w:rPr>
                <w:sz w:val="14"/>
              </w:rPr>
            </w:pP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t>granularity-r17</w:t>
            </w:r>
          </w:p>
          <w:p w14:paraId="638370B1" w14:textId="77777777" w:rsidR="000C38A7" w:rsidRPr="000C38A7" w:rsidRDefault="000C38A7" w:rsidP="000C38A7">
            <w:pPr>
              <w:pStyle w:val="PL"/>
              <w:rPr>
                <w:sz w:val="14"/>
              </w:rPr>
            </w:pP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t>LOS-NLOS-IndicatorGranularity1-r17,</w:t>
            </w:r>
          </w:p>
          <w:p w14:paraId="44872A5D" w14:textId="77777777" w:rsidR="000C38A7" w:rsidRPr="000C38A7" w:rsidRDefault="000C38A7" w:rsidP="000C38A7">
            <w:pPr>
              <w:pStyle w:val="PL"/>
              <w:rPr>
                <w:sz w:val="14"/>
              </w:rPr>
            </w:pP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t>...</w:t>
            </w:r>
          </w:p>
          <w:p w14:paraId="1071197D" w14:textId="77777777" w:rsidR="000C38A7" w:rsidRPr="000C38A7" w:rsidRDefault="000C38A7" w:rsidP="000C38A7">
            <w:pPr>
              <w:pStyle w:val="PL"/>
              <w:rPr>
                <w:sz w:val="14"/>
              </w:rPr>
            </w:pP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t>}</w:t>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r>
            <w:r w:rsidRPr="000C38A7">
              <w:rPr>
                <w:sz w:val="14"/>
              </w:rPr>
              <w:tab/>
              <w:t>OPTIONAL, -- Need ON</w:t>
            </w:r>
          </w:p>
          <w:p w14:paraId="5DEB92DF" w14:textId="77777777" w:rsidR="000C38A7" w:rsidRPr="000C38A7" w:rsidRDefault="000C38A7" w:rsidP="000C38A7">
            <w:pPr>
              <w:pStyle w:val="PL"/>
              <w:rPr>
                <w:snapToGrid w:val="0"/>
                <w:sz w:val="14"/>
              </w:rPr>
            </w:pPr>
            <w:r w:rsidRPr="000C38A7">
              <w:rPr>
                <w:snapToGrid w:val="0"/>
                <w:sz w:val="14"/>
              </w:rPr>
              <w:tab/>
              <w:t>reducedDL-PRS-ProcessingSamples-r17</w:t>
            </w:r>
            <w:r w:rsidRPr="000C38A7">
              <w:rPr>
                <w:snapToGrid w:val="0"/>
                <w:sz w:val="14"/>
              </w:rPr>
              <w:tab/>
            </w:r>
            <w:r w:rsidRPr="000C38A7">
              <w:rPr>
                <w:snapToGrid w:val="0"/>
                <w:sz w:val="14"/>
              </w:rPr>
              <w:tab/>
            </w:r>
            <w:r w:rsidRPr="000C38A7">
              <w:rPr>
                <w:snapToGrid w:val="0"/>
                <w:sz w:val="14"/>
              </w:rPr>
              <w:tab/>
              <w:t>ENUMERATED { requested, ... }</w:t>
            </w:r>
          </w:p>
          <w:p w14:paraId="316E5346" w14:textId="77777777" w:rsidR="000C38A7" w:rsidRPr="000C38A7" w:rsidRDefault="000C38A7" w:rsidP="000C38A7">
            <w:pPr>
              <w:pStyle w:val="PL"/>
              <w:rPr>
                <w:snapToGrid w:val="0"/>
                <w:sz w:val="14"/>
              </w:rPr>
            </w:pP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r>
            <w:r w:rsidRPr="000C38A7">
              <w:rPr>
                <w:snapToGrid w:val="0"/>
                <w:sz w:val="14"/>
              </w:rPr>
              <w:tab/>
              <w:t>OPTIONAL, -- Need ON</w:t>
            </w:r>
          </w:p>
          <w:p w14:paraId="707D6B3C" w14:textId="77777777" w:rsidR="000C38A7" w:rsidRPr="000C38A7" w:rsidRDefault="000C38A7" w:rsidP="000C38A7">
            <w:pPr>
              <w:pStyle w:val="PL"/>
              <w:rPr>
                <w:snapToGrid w:val="0"/>
                <w:sz w:val="14"/>
              </w:rPr>
            </w:pPr>
            <w:r w:rsidRPr="000C38A7">
              <w:rPr>
                <w:snapToGrid w:val="0"/>
                <w:sz w:val="14"/>
              </w:rPr>
              <w:tab/>
            </w:r>
            <w:bookmarkStart w:id="2" w:name="_Hlk104283356"/>
            <w:r w:rsidRPr="000C38A7">
              <w:rPr>
                <w:snapToGrid w:val="0"/>
                <w:sz w:val="14"/>
              </w:rPr>
              <w:t>l</w:t>
            </w:r>
            <w:r w:rsidRPr="000C38A7">
              <w:rPr>
                <w:sz w:val="14"/>
              </w:rPr>
              <w:t>owerRxBeamSweepingFactor-FR2-r17</w:t>
            </w:r>
            <w:r w:rsidRPr="000C38A7">
              <w:rPr>
                <w:sz w:val="14"/>
              </w:rPr>
              <w:tab/>
            </w:r>
            <w:r w:rsidRPr="000C38A7">
              <w:rPr>
                <w:sz w:val="14"/>
              </w:rPr>
              <w:tab/>
            </w:r>
            <w:r w:rsidRPr="000C38A7">
              <w:rPr>
                <w:sz w:val="14"/>
              </w:rPr>
              <w:tab/>
              <w:t>ENUMERATED { requested }</w:t>
            </w:r>
            <w:bookmarkEnd w:id="2"/>
            <w:r w:rsidRPr="000C38A7">
              <w:rPr>
                <w:sz w:val="14"/>
              </w:rPr>
              <w:tab/>
              <w:t>OPTIONAL  -- Need ON</w:t>
            </w:r>
          </w:p>
          <w:p w14:paraId="1687CF97" w14:textId="77777777" w:rsidR="000C38A7" w:rsidRPr="000C38A7" w:rsidRDefault="000C38A7" w:rsidP="000C38A7">
            <w:pPr>
              <w:pStyle w:val="PL"/>
              <w:rPr>
                <w:sz w:val="14"/>
              </w:rPr>
            </w:pPr>
            <w:r w:rsidRPr="000C38A7">
              <w:rPr>
                <w:sz w:val="14"/>
              </w:rPr>
              <w:tab/>
              <w:t>]],</w:t>
            </w:r>
          </w:p>
          <w:p w14:paraId="733391D2" w14:textId="77777777" w:rsidR="000C38A7" w:rsidRPr="000C38A7" w:rsidRDefault="000C38A7" w:rsidP="000C38A7">
            <w:pPr>
              <w:pStyle w:val="PL"/>
              <w:rPr>
                <w:sz w:val="14"/>
              </w:rPr>
            </w:pPr>
            <w:r w:rsidRPr="000C38A7">
              <w:rPr>
                <w:sz w:val="14"/>
              </w:rPr>
              <w:tab/>
              <w:t>[[</w:t>
            </w:r>
          </w:p>
          <w:p w14:paraId="1C6E0773" w14:textId="77777777" w:rsidR="000C38A7" w:rsidRPr="000C38A7" w:rsidRDefault="000C38A7" w:rsidP="000C38A7">
            <w:pPr>
              <w:pStyle w:val="PL"/>
              <w:rPr>
                <w:color w:val="FF0000"/>
                <w:sz w:val="14"/>
              </w:rPr>
            </w:pPr>
            <w:r w:rsidRPr="000C38A7">
              <w:rPr>
                <w:sz w:val="14"/>
              </w:rPr>
              <w:tab/>
            </w:r>
            <w:r w:rsidRPr="000C38A7">
              <w:rPr>
                <w:color w:val="FF0000"/>
                <w:sz w:val="14"/>
              </w:rPr>
              <w:t>nr-DL-PRS-MeasurementTimeWindowsConfig-r18</w:t>
            </w:r>
          </w:p>
          <w:p w14:paraId="44207874" w14:textId="77777777" w:rsidR="000C38A7" w:rsidRPr="000C38A7" w:rsidRDefault="000C38A7" w:rsidP="000C38A7">
            <w:pPr>
              <w:pStyle w:val="PL"/>
              <w:rPr>
                <w:color w:val="FF0000"/>
                <w:sz w:val="14"/>
              </w:rPr>
            </w:pPr>
            <w:r w:rsidRPr="000C38A7">
              <w:rPr>
                <w:color w:val="FF0000"/>
                <w:sz w:val="14"/>
              </w:rPr>
              <w:tab/>
            </w:r>
            <w:r w:rsidRPr="000C38A7">
              <w:rPr>
                <w:color w:val="FF0000"/>
                <w:sz w:val="14"/>
              </w:rPr>
              <w:tab/>
            </w:r>
            <w:r w:rsidRPr="000C38A7">
              <w:rPr>
                <w:color w:val="FF0000"/>
                <w:sz w:val="14"/>
              </w:rPr>
              <w:tab/>
            </w:r>
            <w:r w:rsidRPr="000C38A7">
              <w:rPr>
                <w:color w:val="FF0000"/>
                <w:sz w:val="14"/>
              </w:rPr>
              <w:tab/>
            </w:r>
            <w:r w:rsidRPr="000C38A7">
              <w:rPr>
                <w:color w:val="FF0000"/>
                <w:sz w:val="14"/>
              </w:rPr>
              <w:tab/>
            </w:r>
            <w:r w:rsidRPr="000C38A7">
              <w:rPr>
                <w:color w:val="FF0000"/>
                <w:sz w:val="14"/>
              </w:rPr>
              <w:tab/>
            </w:r>
            <w:r w:rsidRPr="000C38A7">
              <w:rPr>
                <w:color w:val="FF0000"/>
                <w:sz w:val="14"/>
              </w:rPr>
              <w:tab/>
            </w:r>
            <w:r w:rsidRPr="000C38A7">
              <w:rPr>
                <w:color w:val="FF0000"/>
                <w:sz w:val="14"/>
              </w:rPr>
              <w:tab/>
              <w:t>NR-DL-PRS-MeasurementTimeWindowsConfig-r18</w:t>
            </w:r>
            <w:r w:rsidRPr="000C38A7">
              <w:rPr>
                <w:color w:val="FF0000"/>
                <w:sz w:val="14"/>
              </w:rPr>
              <w:tab/>
              <w:t>OPTIONAL  -- Need ON</w:t>
            </w:r>
          </w:p>
          <w:p w14:paraId="2CB9E464" w14:textId="77777777" w:rsidR="000C38A7" w:rsidRPr="000C38A7" w:rsidRDefault="000C38A7" w:rsidP="000C38A7">
            <w:pPr>
              <w:pStyle w:val="PL"/>
              <w:rPr>
                <w:sz w:val="14"/>
              </w:rPr>
            </w:pPr>
            <w:r w:rsidRPr="000C38A7">
              <w:rPr>
                <w:sz w:val="14"/>
              </w:rPr>
              <w:tab/>
              <w:t>]]</w:t>
            </w:r>
          </w:p>
          <w:p w14:paraId="727B9988" w14:textId="77777777" w:rsidR="000C38A7" w:rsidRPr="000C38A7" w:rsidRDefault="000C38A7" w:rsidP="000C38A7">
            <w:pPr>
              <w:pStyle w:val="PL"/>
              <w:rPr>
                <w:sz w:val="14"/>
              </w:rPr>
            </w:pPr>
            <w:r w:rsidRPr="000C38A7">
              <w:rPr>
                <w:sz w:val="14"/>
              </w:rPr>
              <w:t>}</w:t>
            </w:r>
          </w:p>
          <w:p w14:paraId="0ABDE202" w14:textId="77777777" w:rsidR="000C38A7" w:rsidRPr="000C38A7" w:rsidRDefault="000C38A7" w:rsidP="000C38A7">
            <w:pPr>
              <w:pStyle w:val="PL"/>
              <w:rPr>
                <w:sz w:val="14"/>
              </w:rPr>
            </w:pPr>
          </w:p>
          <w:p w14:paraId="01FED2CB" w14:textId="18CC996E" w:rsidR="00AC427E" w:rsidRPr="00AC427E" w:rsidRDefault="000C38A7" w:rsidP="00AC427E">
            <w:pPr>
              <w:pStyle w:val="PL"/>
            </w:pPr>
            <w:r w:rsidRPr="000C38A7">
              <w:rPr>
                <w:sz w:val="14"/>
              </w:rPr>
              <w:t>-- ASN1STOP</w:t>
            </w:r>
          </w:p>
        </w:tc>
      </w:tr>
      <w:tr w:rsidR="00AC427E" w14:paraId="0466D09B" w14:textId="77777777" w:rsidTr="00AC427E">
        <w:tc>
          <w:tcPr>
            <w:tcW w:w="9629" w:type="dxa"/>
          </w:tcPr>
          <w:p w14:paraId="38F404BE" w14:textId="2372CE94" w:rsidR="00AC427E" w:rsidRPr="00F6730F" w:rsidRDefault="000C38A7" w:rsidP="006D6F53">
            <w:pPr>
              <w:pStyle w:val="PL"/>
              <w:jc w:val="center"/>
            </w:pPr>
            <w:r w:rsidRPr="000C38A7">
              <w:rPr>
                <w:noProof/>
              </w:rPr>
              <w:drawing>
                <wp:inline distT="0" distB="0" distL="0" distR="0" wp14:anchorId="066BBDB0" wp14:editId="7E4B849D">
                  <wp:extent cx="5533335" cy="23507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39266" cy="2353283"/>
                          </a:xfrm>
                          <a:prstGeom prst="rect">
                            <a:avLst/>
                          </a:prstGeom>
                        </pic:spPr>
                      </pic:pic>
                    </a:graphicData>
                  </a:graphic>
                </wp:inline>
              </w:drawing>
            </w:r>
          </w:p>
        </w:tc>
      </w:tr>
    </w:tbl>
    <w:p w14:paraId="44FFF99A" w14:textId="5C93E633" w:rsidR="00594DAA" w:rsidRDefault="005C1EB1" w:rsidP="00594DAA">
      <w:pPr>
        <w:jc w:val="both"/>
        <w:rPr>
          <w:rFonts w:ascii="Times New Roman" w:hAnsi="Times New Roman"/>
          <w:szCs w:val="20"/>
          <w:lang w:val="en-GB" w:eastAsia="ko-KR"/>
        </w:rPr>
      </w:pPr>
      <w:r>
        <w:rPr>
          <w:rFonts w:ascii="Times New Roman" w:hAnsi="Times New Roman"/>
          <w:szCs w:val="20"/>
          <w:lang w:eastAsia="ko-KR"/>
        </w:rPr>
        <w:t xml:space="preserve">Although the time window is introduced mainly for CPP measurement to enable simultaneous measurement, it is not specific </w:t>
      </w:r>
      <w:r w:rsidR="00EE58DD">
        <w:rPr>
          <w:rFonts w:ascii="Times New Roman" w:hAnsi="Times New Roman"/>
          <w:szCs w:val="20"/>
          <w:lang w:eastAsia="ko-KR"/>
        </w:rPr>
        <w:t>or</w:t>
      </w:r>
      <w:r>
        <w:rPr>
          <w:rFonts w:ascii="Times New Roman" w:hAnsi="Times New Roman"/>
          <w:szCs w:val="20"/>
          <w:lang w:eastAsia="ko-KR"/>
        </w:rPr>
        <w:t xml:space="preserve"> highly coupled with CPP measurement based on RAN1/RAN2 discussion. As shown above, this time window</w:t>
      </w:r>
      <w:r>
        <w:rPr>
          <w:rFonts w:ascii="Times New Roman" w:hAnsi="Times New Roman"/>
          <w:szCs w:val="20"/>
          <w:lang w:val="en-GB" w:eastAsia="ko-KR"/>
        </w:rPr>
        <w:t xml:space="preserve"> can be configured for DL-TDOA, DL-AOD and multi-RTT positioning method even if CPP measurement is not requested</w:t>
      </w:r>
      <w:r w:rsidR="00AC427E">
        <w:rPr>
          <w:rFonts w:ascii="Times New Roman" w:hAnsi="Times New Roman"/>
          <w:szCs w:val="20"/>
          <w:lang w:val="en-GB" w:eastAsia="ko-KR"/>
        </w:rPr>
        <w:t>.</w:t>
      </w:r>
      <w:r>
        <w:rPr>
          <w:rFonts w:ascii="Times New Roman" w:hAnsi="Times New Roman"/>
          <w:szCs w:val="20"/>
          <w:lang w:val="en-GB" w:eastAsia="ko-KR"/>
        </w:rPr>
        <w:t xml:space="preserve"> Besides, UE capability of supporting legacy positioning measurement within the time window is not couple</w:t>
      </w:r>
      <w:r w:rsidR="0020026E">
        <w:rPr>
          <w:rFonts w:ascii="Times New Roman" w:hAnsi="Times New Roman"/>
          <w:szCs w:val="20"/>
          <w:lang w:val="en-GB" w:eastAsia="ko-KR"/>
        </w:rPr>
        <w:t>d</w:t>
      </w:r>
      <w:r>
        <w:rPr>
          <w:rFonts w:ascii="Times New Roman" w:hAnsi="Times New Roman"/>
          <w:szCs w:val="20"/>
          <w:lang w:val="en-GB" w:eastAsia="ko-KR"/>
        </w:rPr>
        <w:t xml:space="preserve"> with CPP </w:t>
      </w:r>
      <w:r>
        <w:rPr>
          <w:rFonts w:ascii="Times New Roman" w:hAnsi="Times New Roman"/>
          <w:szCs w:val="20"/>
          <w:lang w:val="en-GB" w:eastAsia="ko-KR"/>
        </w:rPr>
        <w:lastRenderedPageBreak/>
        <w:t xml:space="preserve">measurement either. </w:t>
      </w:r>
      <w:r w:rsidR="00594DAA">
        <w:rPr>
          <w:rFonts w:ascii="Times New Roman" w:hAnsi="Times New Roman"/>
          <w:szCs w:val="20"/>
          <w:lang w:val="en-GB" w:eastAsia="ko-KR"/>
        </w:rPr>
        <w:t>When performing the legacy RSTD, UE Rx-Tx and RSRP(P) measurement, the period should also be updated with time window if configured and supported by UE capability.</w:t>
      </w:r>
    </w:p>
    <w:p w14:paraId="4087A431" w14:textId="3090A7DF" w:rsidR="00AC427E" w:rsidRDefault="00AC427E" w:rsidP="009D1C5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93212">
        <w:rPr>
          <w:rFonts w:ascii="Times New Roman" w:eastAsiaTheme="minorEastAsia" w:hAnsi="Times New Roman" w:cs="Times New Roman"/>
          <w:b/>
          <w:lang w:val="en-GB" w:eastAsia="zh-CN"/>
        </w:rPr>
        <w:t>Update the</w:t>
      </w:r>
      <w:r>
        <w:rPr>
          <w:rFonts w:ascii="Times New Roman" w:eastAsiaTheme="minorEastAsia" w:hAnsi="Times New Roman" w:cs="Times New Roman"/>
          <w:b/>
          <w:lang w:val="en-GB" w:eastAsia="zh-CN"/>
        </w:rPr>
        <w:t xml:space="preserve"> measurement period for legacy RSTD</w:t>
      </w:r>
      <w:r w:rsidR="00594DAA">
        <w:rPr>
          <w:rFonts w:ascii="Times New Roman" w:eastAsiaTheme="minorEastAsia" w:hAnsi="Times New Roman" w:cs="Times New Roman"/>
          <w:b/>
          <w:lang w:val="en-GB" w:eastAsia="zh-CN"/>
        </w:rPr>
        <w:t xml:space="preserve">, UE </w:t>
      </w:r>
      <w:r>
        <w:rPr>
          <w:rFonts w:ascii="Times New Roman" w:eastAsiaTheme="minorEastAsia" w:hAnsi="Times New Roman" w:cs="Times New Roman"/>
          <w:b/>
          <w:lang w:val="en-GB" w:eastAsia="zh-CN"/>
        </w:rPr>
        <w:t>Rx-Tx</w:t>
      </w:r>
      <w:r w:rsidR="00594DAA">
        <w:rPr>
          <w:rFonts w:ascii="Times New Roman" w:eastAsiaTheme="minorEastAsia" w:hAnsi="Times New Roman" w:cs="Times New Roman"/>
          <w:b/>
          <w:lang w:val="en-GB" w:eastAsia="zh-CN"/>
        </w:rPr>
        <w:t xml:space="preserve"> and </w:t>
      </w:r>
      <w:r>
        <w:rPr>
          <w:rFonts w:ascii="Times New Roman" w:eastAsiaTheme="minorEastAsia" w:hAnsi="Times New Roman" w:cs="Times New Roman"/>
          <w:b/>
          <w:lang w:val="en-GB" w:eastAsia="zh-CN"/>
        </w:rPr>
        <w:t>RSRP</w:t>
      </w:r>
      <w:r w:rsidR="00594DAA">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P</w:t>
      </w:r>
      <w:r w:rsidR="00594DAA">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93212">
        <w:rPr>
          <w:rFonts w:ascii="Times New Roman" w:eastAsiaTheme="minorEastAsia" w:hAnsi="Times New Roman" w:cs="Times New Roman"/>
          <w:b/>
          <w:lang w:val="en-GB" w:eastAsia="zh-CN"/>
        </w:rPr>
        <w:t>with</w:t>
      </w:r>
      <w:r>
        <w:rPr>
          <w:rFonts w:ascii="Times New Roman" w:eastAsiaTheme="minorEastAsia" w:hAnsi="Times New Roman" w:cs="Times New Roman"/>
          <w:b/>
          <w:lang w:val="en-GB" w:eastAsia="zh-CN"/>
        </w:rPr>
        <w:t xml:space="preserve"> time window if configured and supported by UE capabili</w:t>
      </w:r>
      <w:r w:rsidR="00594DAA">
        <w:rPr>
          <w:rFonts w:ascii="Times New Roman" w:eastAsiaTheme="minorEastAsia" w:hAnsi="Times New Roman" w:cs="Times New Roman"/>
          <w:b/>
          <w:lang w:val="en-GB" w:eastAsia="zh-CN"/>
        </w:rPr>
        <w:t>ty</w:t>
      </w:r>
      <w:r>
        <w:rPr>
          <w:rFonts w:ascii="Times New Roman" w:eastAsiaTheme="minorEastAsia" w:hAnsi="Times New Roman" w:cs="Times New Roman"/>
          <w:b/>
          <w:lang w:val="en-GB" w:eastAsia="zh-CN"/>
        </w:rPr>
        <w:t xml:space="preserve">. </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t>3</w:t>
      </w:r>
      <w:r w:rsidRPr="00A45D97">
        <w:rPr>
          <w:rFonts w:ascii="Times New Roman" w:hAnsi="Times New Roman"/>
        </w:rPr>
        <w:tab/>
        <w:t>Conclusion</w:t>
      </w:r>
    </w:p>
    <w:p w14:paraId="2EB55BBC" w14:textId="31AC72DA" w:rsidR="00E44682" w:rsidRDefault="00DF2AC0" w:rsidP="00E44682">
      <w:pPr>
        <w:rPr>
          <w:rFonts w:ascii="Times New Roman" w:eastAsiaTheme="minorEastAsia" w:hAnsi="Times New Roman" w:cs="Times New Roman"/>
          <w:lang w:val="en-GB" w:eastAsia="zh-CN"/>
        </w:rPr>
      </w:pPr>
      <w:r w:rsidRPr="00CA64EE">
        <w:rPr>
          <w:rFonts w:ascii="Times New Roman" w:eastAsiaTheme="minorEastAsia" w:hAnsi="Times New Roman" w:cs="Times New Roman"/>
          <w:lang w:val="en-GB" w:eastAsia="zh-CN"/>
        </w:rPr>
        <w:t>T</w:t>
      </w:r>
      <w:r w:rsidR="00C21677" w:rsidRPr="00CA64EE">
        <w:rPr>
          <w:rFonts w:ascii="Times New Roman" w:eastAsiaTheme="minorEastAsia" w:hAnsi="Times New Roman" w:cs="Times New Roman"/>
          <w:lang w:val="en-GB" w:eastAsia="zh-CN"/>
        </w:rPr>
        <w:t xml:space="preserve">his contribution gave </w:t>
      </w:r>
      <w:r w:rsidR="00092D54">
        <w:rPr>
          <w:rFonts w:ascii="Times New Roman" w:eastAsiaTheme="minorEastAsia" w:hAnsi="Times New Roman" w:cs="Times New Roman"/>
          <w:lang w:val="en-GB" w:eastAsia="zh-CN"/>
        </w:rPr>
        <w:t>the following proposals</w:t>
      </w:r>
      <w:r w:rsidR="00C21677" w:rsidRPr="00CA64EE">
        <w:rPr>
          <w:rFonts w:ascii="Times New Roman" w:eastAsiaTheme="minorEastAsia" w:hAnsi="Times New Roman" w:cs="Times New Roman"/>
          <w:lang w:val="en-GB" w:eastAsia="zh-CN"/>
        </w:rPr>
        <w:t xml:space="preserve"> on </w:t>
      </w:r>
      <w:r w:rsidR="00D31260" w:rsidRPr="00CA64EE">
        <w:rPr>
          <w:rFonts w:ascii="Times New Roman" w:eastAsiaTheme="minorEastAsia" w:hAnsi="Times New Roman" w:cs="Times New Roman"/>
          <w:lang w:val="en-GB" w:eastAsia="zh-CN"/>
        </w:rPr>
        <w:t xml:space="preserve">RRM </w:t>
      </w:r>
      <w:r w:rsidR="00732AB7" w:rsidRPr="00CA64EE">
        <w:rPr>
          <w:rFonts w:ascii="Times New Roman" w:eastAsiaTheme="minorEastAsia" w:hAnsi="Times New Roman" w:cs="Times New Roman"/>
          <w:lang w:val="en-GB" w:eastAsia="zh-CN"/>
        </w:rPr>
        <w:t xml:space="preserve">core </w:t>
      </w:r>
      <w:r w:rsidR="00D31260" w:rsidRPr="00CA64EE">
        <w:rPr>
          <w:rFonts w:ascii="Times New Roman" w:eastAsiaTheme="minorEastAsia" w:hAnsi="Times New Roman" w:cs="Times New Roman"/>
          <w:lang w:val="en-GB" w:eastAsia="zh-CN"/>
        </w:rPr>
        <w:t xml:space="preserve">requirements for </w:t>
      </w:r>
      <w:r w:rsidR="00FB11C1">
        <w:rPr>
          <w:rFonts w:ascii="Times New Roman" w:eastAsiaTheme="minorEastAsia" w:hAnsi="Times New Roman" w:cs="Times New Roman"/>
          <w:lang w:val="en-GB" w:eastAsia="zh-CN"/>
        </w:rPr>
        <w:t>SL</w:t>
      </w:r>
      <w:r w:rsidR="00D31260" w:rsidRPr="00CA64EE">
        <w:rPr>
          <w:rFonts w:ascii="Times New Roman" w:eastAsiaTheme="minorEastAsia" w:hAnsi="Times New Roman" w:cs="Times New Roman"/>
          <w:lang w:val="en-GB" w:eastAsia="zh-CN"/>
        </w:rPr>
        <w:t xml:space="preserve"> positioning</w:t>
      </w:r>
      <w:r w:rsidR="00092D54">
        <w:rPr>
          <w:rFonts w:ascii="Times New Roman" w:eastAsiaTheme="minorEastAsia" w:hAnsi="Times New Roman" w:cs="Times New Roman"/>
          <w:lang w:val="en-GB" w:eastAsia="zh-CN"/>
        </w:rPr>
        <w:t xml:space="preserve"> and </w:t>
      </w:r>
      <w:r w:rsidR="00FB11C1">
        <w:rPr>
          <w:rFonts w:ascii="Times New Roman" w:eastAsiaTheme="minorEastAsia" w:hAnsi="Times New Roman" w:cs="Times New Roman"/>
          <w:lang w:val="en-GB" w:eastAsia="zh-CN"/>
        </w:rPr>
        <w:t>carrier phase positioning</w:t>
      </w:r>
      <w:r w:rsidR="00E44682" w:rsidRPr="00CA64EE">
        <w:rPr>
          <w:rFonts w:ascii="Times New Roman" w:eastAsiaTheme="minorEastAsia" w:hAnsi="Times New Roman" w:cs="Times New Roman"/>
          <w:lang w:val="en-GB" w:eastAsia="zh-CN"/>
        </w:rPr>
        <w:t>:</w:t>
      </w:r>
    </w:p>
    <w:p w14:paraId="5CDE81B0" w14:textId="77777777" w:rsidR="002A62AB" w:rsidRDefault="002A62AB" w:rsidP="002A62AB">
      <w:pPr>
        <w:jc w:val="both"/>
        <w:rPr>
          <w:rFonts w:ascii="Times New Roman" w:hAnsi="Times New Roman" w:cs="Times New Roman"/>
          <w:b/>
          <w:szCs w:val="20"/>
          <w:lang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condition regarding time separation between the target and reference SL PRS resource should be considered in accuracy requirements</w:t>
      </w:r>
      <w:r w:rsidRPr="00B51C89">
        <w:rPr>
          <w:rFonts w:ascii="Times New Roman" w:hAnsi="Times New Roman" w:cs="Times New Roman"/>
          <w:b/>
          <w:szCs w:val="20"/>
          <w:lang w:eastAsia="zh-CN"/>
        </w:rPr>
        <w:t>.</w:t>
      </w:r>
    </w:p>
    <w:p w14:paraId="61914177" w14:textId="77777777" w:rsidR="002A62AB" w:rsidRPr="00383287" w:rsidRDefault="002A62AB" w:rsidP="002A62AB">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w:t>
      </w:r>
      <w:r w:rsidRPr="00B44D27">
        <w:rPr>
          <w:rFonts w:ascii="Times New Roman" w:eastAsiaTheme="minorEastAsia" w:hAnsi="Times New Roman" w:cs="Times New Roman"/>
          <w:b/>
          <w:lang w:val="en-GB" w:eastAsia="zh-CN"/>
        </w:rPr>
        <w:t xml:space="preserve">the synchronization reference source change occurs during the measurement period at Tx side, e.g., UE receives an updated </w:t>
      </w:r>
      <w:proofErr w:type="spellStart"/>
      <w:r w:rsidRPr="00B44D27">
        <w:rPr>
          <w:rFonts w:ascii="Times New Roman" w:eastAsiaTheme="minorEastAsia" w:hAnsi="Times New Roman" w:cs="Times New Roman"/>
          <w:b/>
          <w:lang w:val="en-GB" w:eastAsia="zh-CN"/>
        </w:rPr>
        <w:t>sl</w:t>
      </w:r>
      <w:proofErr w:type="spellEnd"/>
      <w:r w:rsidRPr="00B44D27">
        <w:rPr>
          <w:rFonts w:ascii="Times New Roman" w:eastAsiaTheme="minorEastAsia" w:hAnsi="Times New Roman" w:cs="Times New Roman"/>
          <w:b/>
          <w:lang w:val="en-GB" w:eastAsia="zh-CN"/>
        </w:rPr>
        <w:t xml:space="preserve">-RTD-Info, the measuring UE shall restart the SL PRS-based timing measurements </w:t>
      </w:r>
      <w:r>
        <w:rPr>
          <w:rFonts w:ascii="Times New Roman" w:eastAsiaTheme="minorEastAsia" w:hAnsi="Times New Roman" w:cs="Times New Roman"/>
          <w:b/>
          <w:lang w:val="en-GB" w:eastAsia="zh-CN"/>
        </w:rPr>
        <w:t xml:space="preserve">of the related Tx UE. </w:t>
      </w:r>
    </w:p>
    <w:p w14:paraId="3DF0D4CC" w14:textId="77777777" w:rsidR="002C0295" w:rsidRDefault="002C0295" w:rsidP="002C0295">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multiple PFLs are configured where RSCPD is supposed to be measured in PFL j, support option 1 with the following updates (taking RSCPD measurement as the example)</w:t>
      </w:r>
    </w:p>
    <w:p w14:paraId="5B206CA6" w14:textId="77777777" w:rsidR="002C0295" w:rsidRPr="001F6AD4" w:rsidRDefault="002C0295" w:rsidP="002C0295">
      <w:pPr>
        <w:pStyle w:val="aff4"/>
        <w:numPr>
          <w:ilvl w:val="0"/>
          <w:numId w:val="46"/>
        </w:numPr>
        <w:jc w:val="both"/>
        <w:rPr>
          <w:rFonts w:ascii="Times New Roman" w:eastAsiaTheme="minorEastAsia" w:hAnsi="Times New Roman" w:cs="Times New Roman"/>
          <w:b/>
          <w:sz w:val="20"/>
          <w:lang w:val="en-GB" w:eastAsia="zh-CN"/>
        </w:rPr>
      </w:pPr>
      <w:r w:rsidRPr="00292B55">
        <w:rPr>
          <w:rFonts w:ascii="Times New Roman" w:eastAsiaTheme="minorEastAsia" w:hAnsi="Times New Roman" w:cs="Times New Roman"/>
          <w:b/>
          <w:sz w:val="20"/>
          <w:lang w:val="en-GB" w:eastAsia="zh-CN"/>
        </w:rPr>
        <w:t>For UE support</w:t>
      </w:r>
      <w:r>
        <w:rPr>
          <w:rFonts w:ascii="Times New Roman" w:eastAsiaTheme="minorEastAsia" w:hAnsi="Times New Roman" w:cs="Times New Roman"/>
          <w:b/>
          <w:sz w:val="20"/>
          <w:lang w:val="en-GB" w:eastAsia="zh-CN"/>
        </w:rPr>
        <w:t>ing</w:t>
      </w:r>
      <w:r w:rsidRPr="00292B55">
        <w:rPr>
          <w:rFonts w:ascii="Times New Roman" w:eastAsiaTheme="minorEastAsia" w:hAnsi="Times New Roman" w:cs="Times New Roman"/>
          <w:b/>
          <w:sz w:val="20"/>
          <w:lang w:val="en-GB" w:eastAsia="zh-CN"/>
        </w:rPr>
        <w:t xml:space="preserve"> both</w:t>
      </w:r>
      <w:r>
        <w:rPr>
          <w:rFonts w:ascii="Times New Roman" w:eastAsiaTheme="minorEastAsia" w:hAnsi="Times New Roman" w:cs="Times New Roman" w:hint="eastAsia"/>
          <w:b/>
          <w:sz w:val="20"/>
          <w:lang w:val="en-GB" w:eastAsia="zh-CN"/>
        </w:rPr>
        <w:t xml:space="preserve"> </w:t>
      </w:r>
      <w:r w:rsidRPr="00292B55">
        <w:rPr>
          <w:rFonts w:ascii="Times New Roman" w:eastAsiaTheme="minorEastAsia" w:hAnsi="Times New Roman" w:cs="Times New Roman" w:hint="eastAsia"/>
          <w:b/>
          <w:sz w:val="20"/>
          <w:lang w:val="en-GB" w:eastAsia="zh-CN"/>
        </w:rPr>
        <w:t>F</w:t>
      </w:r>
      <w:r w:rsidRPr="00292B55">
        <w:rPr>
          <w:rFonts w:ascii="Times New Roman" w:eastAsiaTheme="minorEastAsia" w:hAnsi="Times New Roman" w:cs="Times New Roman"/>
          <w:b/>
          <w:sz w:val="20"/>
          <w:lang w:val="en-GB" w:eastAsia="zh-CN"/>
        </w:rPr>
        <w:t>G 41-2-3</w:t>
      </w:r>
      <w:r>
        <w:rPr>
          <w:rFonts w:ascii="Times New Roman" w:eastAsiaTheme="minorEastAsia" w:hAnsi="Times New Roman" w:cs="Times New Roman"/>
          <w:b/>
          <w:sz w:val="20"/>
          <w:lang w:val="en-GB" w:eastAsia="zh-CN"/>
        </w:rPr>
        <w:t xml:space="preserve"> </w:t>
      </w:r>
      <w:r w:rsidRPr="00292B55">
        <w:rPr>
          <w:rFonts w:ascii="Times New Roman" w:eastAsiaTheme="minorEastAsia" w:hAnsi="Times New Roman" w:cs="Times New Roman" w:hint="eastAsia"/>
          <w:b/>
          <w:sz w:val="20"/>
          <w:lang w:val="en-GB" w:eastAsia="zh-CN"/>
        </w:rPr>
        <w:t>a</w:t>
      </w:r>
      <w:r w:rsidRPr="00292B55">
        <w:rPr>
          <w:rFonts w:ascii="Times New Roman" w:eastAsiaTheme="minorEastAsia" w:hAnsi="Times New Roman" w:cs="Times New Roman"/>
          <w:b/>
          <w:sz w:val="20"/>
          <w:lang w:val="en-GB" w:eastAsia="zh-CN"/>
        </w:rPr>
        <w:t>nd FG 42-2-8</w:t>
      </w:r>
      <w:r w:rsidRPr="00292B55">
        <w:rPr>
          <w:rFonts w:ascii="Times New Roman" w:eastAsiaTheme="minorEastAsia" w:hAnsi="Times New Roman" w:cs="Times New Roman" w:hint="eastAsia"/>
          <w:b/>
          <w:sz w:val="20"/>
          <w:lang w:val="en-GB" w:eastAsia="zh-CN"/>
        </w:rPr>
        <w:t>，</w:t>
      </w:r>
      <m:oMath>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RSCPD with RSTD, j</m:t>
            </m:r>
          </m:sub>
        </m:sSub>
      </m:oMath>
      <w:r>
        <w:rPr>
          <w:rFonts w:ascii="Times New Roman" w:eastAsiaTheme="minorEastAsia" w:hAnsi="Times New Roman" w:cs="Times New Roman"/>
          <w:b/>
          <w:sz w:val="20"/>
          <w:lang w:val="en-GB" w:eastAsia="zh-CN"/>
        </w:rPr>
        <w:t xml:space="preserve"> is the measurement period for both RSCPD and RSTD in PFL j by taking time window into account.</w:t>
      </w:r>
    </w:p>
    <w:p w14:paraId="05F514A5" w14:textId="1CED2A04" w:rsidR="002C0295" w:rsidRPr="001F6AD4" w:rsidRDefault="002C0295" w:rsidP="002C0295">
      <w:pPr>
        <w:pStyle w:val="aff4"/>
        <w:numPr>
          <w:ilvl w:val="0"/>
          <w:numId w:val="46"/>
        </w:numPr>
        <w:jc w:val="both"/>
        <w:rPr>
          <w:rFonts w:ascii="Times New Roman" w:eastAsiaTheme="minorEastAsia" w:hAnsi="Times New Roman" w:cs="Times New Roman"/>
          <w:b/>
          <w:sz w:val="20"/>
          <w:lang w:val="en-GB" w:eastAsia="zh-CN"/>
        </w:rPr>
      </w:pPr>
      <w:r w:rsidRPr="00292B55">
        <w:rPr>
          <w:rFonts w:ascii="Times New Roman" w:eastAsiaTheme="minorEastAsia" w:hAnsi="Times New Roman" w:cs="Times New Roman"/>
          <w:b/>
          <w:sz w:val="20"/>
          <w:lang w:val="en-GB" w:eastAsia="zh-CN"/>
        </w:rPr>
        <w:t>For UE support</w:t>
      </w:r>
      <w:r>
        <w:rPr>
          <w:rFonts w:ascii="Times New Roman" w:eastAsiaTheme="minorEastAsia" w:hAnsi="Times New Roman" w:cs="Times New Roman"/>
          <w:b/>
          <w:sz w:val="20"/>
          <w:lang w:val="en-GB" w:eastAsia="zh-CN"/>
        </w:rPr>
        <w:t>ing</w:t>
      </w:r>
      <w:r w:rsidRPr="00292B55">
        <w:rPr>
          <w:rFonts w:ascii="Times New Roman" w:eastAsiaTheme="minorEastAsia" w:hAnsi="Times New Roman" w:cs="Times New Roman"/>
          <w:b/>
          <w:sz w:val="20"/>
          <w:lang w:val="en-GB" w:eastAsia="zh-CN"/>
        </w:rPr>
        <w:t xml:space="preserve"> </w:t>
      </w:r>
      <w:r w:rsidRPr="00292B55">
        <w:rPr>
          <w:rFonts w:ascii="Times New Roman" w:eastAsiaTheme="minorEastAsia" w:hAnsi="Times New Roman" w:cs="Times New Roman" w:hint="eastAsia"/>
          <w:b/>
          <w:sz w:val="20"/>
          <w:lang w:val="en-GB" w:eastAsia="zh-CN"/>
        </w:rPr>
        <w:t>F</w:t>
      </w:r>
      <w:r w:rsidRPr="00292B55">
        <w:rPr>
          <w:rFonts w:ascii="Times New Roman" w:eastAsiaTheme="minorEastAsia" w:hAnsi="Times New Roman" w:cs="Times New Roman"/>
          <w:b/>
          <w:sz w:val="20"/>
          <w:lang w:val="en-GB" w:eastAsia="zh-CN"/>
        </w:rPr>
        <w:t xml:space="preserve">G 41-2-3 only, </w:t>
      </w:r>
      <m:oMath>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RSCPD with RSTD, j</m:t>
            </m:r>
          </m:sub>
        </m:sSub>
        <m:r>
          <m:rPr>
            <m:sty m:val="bi"/>
          </m:rPr>
          <w:rPr>
            <w:rFonts w:ascii="Cambria Math" w:eastAsiaTheme="minorEastAsia" w:hAnsi="Cambria Math" w:cs="Times New Roman"/>
            <w:sz w:val="20"/>
            <w:lang w:val="en-GB" w:eastAsia="zh-CN"/>
          </w:rPr>
          <m:t>=max(</m:t>
        </m:r>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RSCPD, j</m:t>
            </m:r>
          </m:sub>
        </m:sSub>
        <m:r>
          <m:rPr>
            <m:sty m:val="bi"/>
          </m:rPr>
          <w:rPr>
            <w:rFonts w:ascii="Cambria Math" w:eastAsiaTheme="minorEastAsia" w:hAnsi="Cambria Math" w:cs="Times New Roman"/>
            <w:sz w:val="20"/>
            <w:lang w:val="en-GB" w:eastAsia="zh-CN"/>
          </w:rPr>
          <m:t>,</m:t>
        </m:r>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RSTD, j</m:t>
            </m:r>
          </m:sub>
        </m:sSub>
        <m:r>
          <m:rPr>
            <m:sty m:val="bi"/>
          </m:rPr>
          <w:rPr>
            <w:rFonts w:ascii="Cambria Math" w:eastAsiaTheme="minorEastAsia" w:hAnsi="Cambria Math" w:cs="Times New Roman"/>
            <w:sz w:val="20"/>
            <w:lang w:val="en-GB" w:eastAsia="zh-CN"/>
          </w:rPr>
          <m:t>)</m:t>
        </m:r>
      </m:oMath>
      <w:r>
        <w:rPr>
          <w:rFonts w:ascii="Times New Roman" w:eastAsiaTheme="minorEastAsia" w:hAnsi="Times New Roman" w:cs="Times New Roman"/>
          <w:b/>
          <w:sz w:val="20"/>
          <w:lang w:val="en-GB" w:eastAsia="zh-CN"/>
        </w:rPr>
        <w:t xml:space="preserve">, where </w:t>
      </w:r>
      <m:oMath>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RSCPD, j</m:t>
            </m:r>
          </m:sub>
        </m:sSub>
      </m:oMath>
      <w:r w:rsidR="009C4F67">
        <w:rPr>
          <w:rFonts w:ascii="Times New Roman" w:eastAsiaTheme="minorEastAsia" w:hAnsi="Times New Roman" w:cs="Times New Roman"/>
          <w:b/>
          <w:sz w:val="20"/>
          <w:lang w:val="en-GB" w:eastAsia="zh-CN"/>
        </w:rPr>
        <w:t xml:space="preserve"> </w:t>
      </w:r>
      <w:r>
        <w:rPr>
          <w:rFonts w:ascii="Times New Roman" w:eastAsiaTheme="minorEastAsia" w:hAnsi="Times New Roman" w:cs="Times New Roman"/>
          <w:b/>
          <w:sz w:val="20"/>
          <w:lang w:val="en-GB" w:eastAsia="zh-CN"/>
        </w:rPr>
        <w:t xml:space="preserve">is the measurement period for RSCPD in PFL j by taking time window into account, and </w:t>
      </w:r>
      <m:oMath>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 xml:space="preserve"> RSTD, j</m:t>
            </m:r>
          </m:sub>
        </m:sSub>
      </m:oMath>
      <w:r w:rsidRPr="001F6AD4">
        <w:rPr>
          <w:rFonts w:ascii="Times New Roman" w:eastAsiaTheme="minorEastAsia" w:hAnsi="Times New Roman" w:cs="Times New Roman"/>
          <w:b/>
          <w:sz w:val="20"/>
          <w:lang w:val="en-GB" w:eastAsia="zh-CN"/>
        </w:rPr>
        <w:t xml:space="preserve"> </w:t>
      </w:r>
      <w:r>
        <w:rPr>
          <w:rFonts w:ascii="Times New Roman" w:eastAsiaTheme="minorEastAsia" w:hAnsi="Times New Roman" w:cs="Times New Roman"/>
          <w:b/>
          <w:sz w:val="20"/>
          <w:lang w:val="en-GB" w:eastAsia="zh-CN"/>
        </w:rPr>
        <w:t>is the legacy measurement period for RSTD in PFL j without time window.</w:t>
      </w:r>
    </w:p>
    <w:p w14:paraId="2625A67B" w14:textId="77777777" w:rsidR="002C0295" w:rsidRDefault="002C0295" w:rsidP="002C0295">
      <w:pPr>
        <w:pStyle w:val="aff4"/>
        <w:numPr>
          <w:ilvl w:val="0"/>
          <w:numId w:val="46"/>
        </w:numPr>
        <w:jc w:val="both"/>
        <w:rPr>
          <w:rFonts w:ascii="Times New Roman" w:eastAsiaTheme="minorEastAsia" w:hAnsi="Times New Roman" w:cs="Times New Roman"/>
          <w:b/>
          <w:sz w:val="20"/>
          <w:lang w:val="en-GB" w:eastAsia="zh-CN"/>
        </w:rPr>
      </w:pPr>
      <w:r w:rsidRPr="00292B55">
        <w:rPr>
          <w:rFonts w:ascii="Times New Roman" w:eastAsiaTheme="minorEastAsia" w:hAnsi="Times New Roman" w:cs="Times New Roman"/>
          <w:b/>
          <w:sz w:val="20"/>
          <w:lang w:val="en-GB" w:eastAsia="zh-CN"/>
        </w:rPr>
        <w:t>F</w:t>
      </w:r>
      <w:r w:rsidRPr="00292B55">
        <w:rPr>
          <w:rFonts w:ascii="Times New Roman" w:eastAsiaTheme="minorEastAsia" w:hAnsi="Times New Roman" w:cs="Times New Roman" w:hint="eastAsia"/>
          <w:b/>
          <w:sz w:val="20"/>
          <w:lang w:val="en-GB" w:eastAsia="zh-CN"/>
        </w:rPr>
        <w:t>or</w:t>
      </w:r>
      <w:r w:rsidRPr="00292B55">
        <w:rPr>
          <w:rFonts w:ascii="Times New Roman" w:eastAsiaTheme="minorEastAsia" w:hAnsi="Times New Roman" w:cs="Times New Roman"/>
          <w:b/>
          <w:sz w:val="20"/>
          <w:lang w:val="en-GB" w:eastAsia="zh-CN"/>
        </w:rPr>
        <w:t xml:space="preserve"> UE not support</w:t>
      </w:r>
      <w:r>
        <w:rPr>
          <w:rFonts w:ascii="Times New Roman" w:eastAsiaTheme="minorEastAsia" w:hAnsi="Times New Roman" w:cs="Times New Roman"/>
          <w:b/>
          <w:sz w:val="20"/>
          <w:lang w:val="en-GB" w:eastAsia="zh-CN"/>
        </w:rPr>
        <w:t>ing</w:t>
      </w:r>
      <w:r w:rsidRPr="00292B55">
        <w:rPr>
          <w:rFonts w:ascii="Times New Roman" w:eastAsiaTheme="minorEastAsia" w:hAnsi="Times New Roman" w:cs="Times New Roman"/>
          <w:b/>
          <w:sz w:val="20"/>
          <w:lang w:val="en-GB" w:eastAsia="zh-CN"/>
        </w:rPr>
        <w:t xml:space="preserve"> </w:t>
      </w:r>
      <w:r w:rsidRPr="00292B55">
        <w:rPr>
          <w:rFonts w:ascii="Times New Roman" w:eastAsiaTheme="minorEastAsia" w:hAnsi="Times New Roman" w:cs="Times New Roman" w:hint="eastAsia"/>
          <w:b/>
          <w:sz w:val="20"/>
          <w:lang w:val="en-GB" w:eastAsia="zh-CN"/>
        </w:rPr>
        <w:t>F</w:t>
      </w:r>
      <w:r w:rsidRPr="00292B55">
        <w:rPr>
          <w:rFonts w:ascii="Times New Roman" w:eastAsiaTheme="minorEastAsia" w:hAnsi="Times New Roman" w:cs="Times New Roman"/>
          <w:b/>
          <w:sz w:val="20"/>
          <w:lang w:val="en-GB" w:eastAsia="zh-CN"/>
        </w:rPr>
        <w:t>G 41-2-</w:t>
      </w:r>
      <w:r>
        <w:rPr>
          <w:rFonts w:ascii="Times New Roman" w:eastAsiaTheme="minorEastAsia" w:hAnsi="Times New Roman" w:cs="Times New Roman"/>
          <w:b/>
          <w:sz w:val="20"/>
          <w:lang w:val="en-GB" w:eastAsia="zh-CN"/>
        </w:rPr>
        <w:t xml:space="preserve">2 </w:t>
      </w:r>
      <w:r w:rsidRPr="00292B55">
        <w:rPr>
          <w:rFonts w:ascii="Times New Roman" w:eastAsiaTheme="minorEastAsia" w:hAnsi="Times New Roman" w:cs="Times New Roman"/>
          <w:b/>
          <w:sz w:val="20"/>
          <w:lang w:val="en-GB" w:eastAsia="zh-CN"/>
        </w:rPr>
        <w:t xml:space="preserve">or FG 41-2-8, </w:t>
      </w:r>
      <m:oMath>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RSCPD with RSTD, j</m:t>
            </m:r>
          </m:sub>
        </m:sSub>
        <m:r>
          <m:rPr>
            <m:sty m:val="bi"/>
          </m:rPr>
          <w:rPr>
            <w:rFonts w:ascii="Cambria Math" w:eastAsiaTheme="minorEastAsia" w:hAnsi="Cambria Math" w:cs="Times New Roman"/>
            <w:sz w:val="20"/>
            <w:lang w:val="en-GB" w:eastAsia="zh-CN"/>
          </w:rPr>
          <m:t>=</m:t>
        </m:r>
        <m:sSub>
          <m:sSubPr>
            <m:ctrlPr>
              <w:rPr>
                <w:rFonts w:ascii="Cambria Math" w:eastAsiaTheme="minorEastAsia" w:hAnsi="Cambria Math" w:cs="Times New Roman"/>
                <w:b/>
                <w:sz w:val="20"/>
                <w:lang w:val="en-GB" w:eastAsia="zh-CN"/>
              </w:rPr>
            </m:ctrlPr>
          </m:sSubPr>
          <m:e>
            <m:r>
              <m:rPr>
                <m:sty m:val="bi"/>
              </m:rPr>
              <w:rPr>
                <w:rFonts w:ascii="Cambria Math" w:eastAsiaTheme="minorEastAsia" w:hAnsi="Cambria Math" w:cs="Times New Roman"/>
                <w:sz w:val="20"/>
                <w:lang w:val="en-GB" w:eastAsia="zh-CN"/>
              </w:rPr>
              <m:t>T</m:t>
            </m:r>
          </m:e>
          <m:sub>
            <m:r>
              <m:rPr>
                <m:sty m:val="bi"/>
              </m:rPr>
              <w:rPr>
                <w:rFonts w:ascii="Cambria Math" w:eastAsiaTheme="minorEastAsia" w:hAnsi="Cambria Math" w:cs="Times New Roman"/>
                <w:sz w:val="20"/>
                <w:lang w:val="en-GB" w:eastAsia="zh-CN"/>
              </w:rPr>
              <m:t>RSTD, j</m:t>
            </m:r>
          </m:sub>
        </m:sSub>
      </m:oMath>
      <w:r>
        <w:rPr>
          <w:rFonts w:ascii="Times New Roman" w:eastAsiaTheme="minorEastAsia" w:hAnsi="Times New Roman" w:cs="Times New Roman"/>
          <w:b/>
          <w:sz w:val="20"/>
          <w:lang w:val="en-GB" w:eastAsia="zh-CN"/>
        </w:rPr>
        <w:t>.</w:t>
      </w:r>
    </w:p>
    <w:p w14:paraId="18E04093" w14:textId="77777777" w:rsidR="00E533D0" w:rsidRPr="00F562E4" w:rsidRDefault="00E533D0" w:rsidP="00E533D0">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time window is not configured, the existing requirements for</w:t>
      </w:r>
      <w:r w:rsidRPr="007B5CB2">
        <w:rPr>
          <w:rFonts w:ascii="Times New Roman" w:eastAsiaTheme="minorEastAsia" w:hAnsi="Times New Roman" w:cs="Times New Roman"/>
          <w:b/>
          <w:lang w:val="en-GB" w:eastAsia="zh-CN"/>
        </w:rPr>
        <w:t xml:space="preserve"> RSTD/Rx-Tx without time window </w:t>
      </w:r>
      <w:r>
        <w:rPr>
          <w:rFonts w:ascii="Times New Roman" w:eastAsiaTheme="minorEastAsia" w:hAnsi="Times New Roman" w:cs="Times New Roman"/>
          <w:b/>
          <w:lang w:val="en-GB" w:eastAsia="zh-CN"/>
        </w:rPr>
        <w:t xml:space="preserve">should </w:t>
      </w:r>
      <w:r w:rsidRPr="007B5CB2">
        <w:rPr>
          <w:rFonts w:ascii="Times New Roman" w:eastAsiaTheme="minorEastAsia" w:hAnsi="Times New Roman" w:cs="Times New Roman"/>
          <w:b/>
          <w:lang w:val="en-GB" w:eastAsia="zh-CN"/>
        </w:rPr>
        <w:t>apply.</w:t>
      </w:r>
      <w:r>
        <w:rPr>
          <w:rFonts w:ascii="Times New Roman" w:eastAsiaTheme="minorEastAsia" w:hAnsi="Times New Roman" w:cs="Times New Roman"/>
          <w:b/>
          <w:lang w:val="en-GB" w:eastAsia="zh-CN"/>
        </w:rPr>
        <w:t xml:space="preserve"> </w:t>
      </w:r>
    </w:p>
    <w:p w14:paraId="77C07ABB" w14:textId="337FA5F3" w:rsidR="00FB11C1" w:rsidRPr="0005787B" w:rsidRDefault="00FB11C1" w:rsidP="0005787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Update the measurement period for legacy RSTD, UE Rx-Tx and RSRP(P) with time window if configured and supported by UE capability.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631E271C"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40</w:t>
      </w:r>
      <w:r w:rsidR="005E6A18">
        <w:rPr>
          <w:rFonts w:ascii="Times New Roman" w:hAnsi="Times New Roman" w:cs="Times New Roman"/>
        </w:rPr>
        <w:t>638</w:t>
      </w:r>
      <w:r w:rsidR="00665E55">
        <w:rPr>
          <w:rFonts w:ascii="Times New Roman" w:hAnsi="Times New Roman" w:cs="Times New Roman"/>
        </w:rPr>
        <w:t>4</w:t>
      </w:r>
      <w:r w:rsidRPr="00A45D97">
        <w:rPr>
          <w:rFonts w:ascii="Times New Roman" w:hAnsi="Times New Roman" w:cs="Times New Roman"/>
        </w:rPr>
        <w:t xml:space="preserve">, </w:t>
      </w:r>
      <w:r w:rsidR="00665E55" w:rsidRPr="00665E55">
        <w:rPr>
          <w:rFonts w:ascii="Times New Roman" w:hAnsi="Times New Roman" w:cs="Times New Roman"/>
        </w:rPr>
        <w:t>WF on SL positioning and carrier phase positioning</w:t>
      </w:r>
      <w:r w:rsidR="005E6A18">
        <w:rPr>
          <w:rFonts w:ascii="Times New Roman" w:hAnsi="Times New Roman" w:cs="Times New Roman"/>
        </w:rPr>
        <w:t>,</w:t>
      </w:r>
      <w:r>
        <w:rPr>
          <w:rFonts w:ascii="Times New Roman" w:hAnsi="Times New Roman" w:cs="Times New Roman"/>
        </w:rPr>
        <w:t xml:space="preserve"> </w:t>
      </w:r>
      <w:r w:rsidR="00665E55">
        <w:rPr>
          <w:rFonts w:ascii="Times New Roman" w:hAnsi="Times New Roman" w:cs="Times New Roman"/>
        </w:rPr>
        <w:t>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B4A3A" w14:textId="77777777" w:rsidR="006126DB" w:rsidRDefault="006126DB" w:rsidP="00973137">
      <w:pPr>
        <w:spacing w:after="0" w:line="240" w:lineRule="auto"/>
      </w:pPr>
      <w:r>
        <w:separator/>
      </w:r>
    </w:p>
  </w:endnote>
  <w:endnote w:type="continuationSeparator" w:id="0">
    <w:p w14:paraId="231E6EB2" w14:textId="77777777" w:rsidR="006126DB" w:rsidRDefault="006126DB"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22665" w14:textId="77777777" w:rsidR="006126DB" w:rsidRDefault="006126DB" w:rsidP="00973137">
      <w:pPr>
        <w:spacing w:after="0" w:line="240" w:lineRule="auto"/>
      </w:pPr>
      <w:r>
        <w:separator/>
      </w:r>
    </w:p>
  </w:footnote>
  <w:footnote w:type="continuationSeparator" w:id="0">
    <w:p w14:paraId="43F49A4F" w14:textId="77777777" w:rsidR="006126DB" w:rsidRDefault="006126DB"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7"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1C6A65"/>
    <w:multiLevelType w:val="hybridMultilevel"/>
    <w:tmpl w:val="170A3A46"/>
    <w:lvl w:ilvl="0" w:tplc="62D60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1047C8"/>
    <w:multiLevelType w:val="hybridMultilevel"/>
    <w:tmpl w:val="22AA2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0"/>
  </w:num>
  <w:num w:numId="3">
    <w:abstractNumId w:val="4"/>
  </w:num>
  <w:num w:numId="4">
    <w:abstractNumId w:val="16"/>
  </w:num>
  <w:num w:numId="5">
    <w:abstractNumId w:val="14"/>
  </w:num>
  <w:num w:numId="6">
    <w:abstractNumId w:val="34"/>
  </w:num>
  <w:num w:numId="7">
    <w:abstractNumId w:val="0"/>
  </w:num>
  <w:num w:numId="8">
    <w:abstractNumId w:val="46"/>
  </w:num>
  <w:num w:numId="9">
    <w:abstractNumId w:val="28"/>
  </w:num>
  <w:num w:numId="10">
    <w:abstractNumId w:val="23"/>
  </w:num>
  <w:num w:numId="11">
    <w:abstractNumId w:val="30"/>
  </w:num>
  <w:num w:numId="12">
    <w:abstractNumId w:val="31"/>
  </w:num>
  <w:num w:numId="13">
    <w:abstractNumId w:val="9"/>
  </w:num>
  <w:num w:numId="14">
    <w:abstractNumId w:val="3"/>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5"/>
  </w:num>
  <w:num w:numId="18">
    <w:abstractNumId w:val="26"/>
  </w:num>
  <w:num w:numId="19">
    <w:abstractNumId w:val="7"/>
  </w:num>
  <w:num w:numId="20">
    <w:abstractNumId w:val="22"/>
  </w:num>
  <w:num w:numId="21">
    <w:abstractNumId w:val="47"/>
  </w:num>
  <w:num w:numId="22">
    <w:abstractNumId w:val="11"/>
  </w:num>
  <w:num w:numId="23">
    <w:abstractNumId w:val="27"/>
  </w:num>
  <w:num w:numId="24">
    <w:abstractNumId w:val="37"/>
  </w:num>
  <w:num w:numId="25">
    <w:abstractNumId w:val="29"/>
  </w:num>
  <w:num w:numId="26">
    <w:abstractNumId w:val="45"/>
  </w:num>
  <w:num w:numId="27">
    <w:abstractNumId w:val="10"/>
  </w:num>
  <w:num w:numId="28">
    <w:abstractNumId w:val="33"/>
  </w:num>
  <w:num w:numId="29">
    <w:abstractNumId w:val="19"/>
  </w:num>
  <w:num w:numId="30">
    <w:abstractNumId w:val="38"/>
  </w:num>
  <w:num w:numId="31">
    <w:abstractNumId w:val="33"/>
  </w:num>
  <w:num w:numId="32">
    <w:abstractNumId w:val="42"/>
  </w:num>
  <w:num w:numId="33">
    <w:abstractNumId w:val="17"/>
  </w:num>
  <w:num w:numId="34">
    <w:abstractNumId w:val="40"/>
  </w:num>
  <w:num w:numId="35">
    <w:abstractNumId w:val="21"/>
  </w:num>
  <w:num w:numId="36">
    <w:abstractNumId w:val="13"/>
  </w:num>
  <w:num w:numId="37">
    <w:abstractNumId w:val="15"/>
  </w:num>
  <w:num w:numId="38">
    <w:abstractNumId w:val="12"/>
  </w:num>
  <w:num w:numId="39">
    <w:abstractNumId w:val="43"/>
  </w:num>
  <w:num w:numId="40">
    <w:abstractNumId w:val="2"/>
  </w:num>
  <w:num w:numId="41">
    <w:abstractNumId w:val="5"/>
  </w:num>
  <w:num w:numId="42">
    <w:abstractNumId w:val="6"/>
  </w:num>
  <w:num w:numId="43">
    <w:abstractNumId w:val="18"/>
  </w:num>
  <w:num w:numId="44">
    <w:abstractNumId w:val="36"/>
  </w:num>
  <w:num w:numId="45">
    <w:abstractNumId w:val="24"/>
  </w:num>
  <w:num w:numId="46">
    <w:abstractNumId w:val="41"/>
  </w:num>
  <w:num w:numId="47">
    <w:abstractNumId w:val="25"/>
  </w:num>
  <w:num w:numId="48">
    <w:abstractNumId w:val="8"/>
  </w:num>
  <w:num w:numId="49">
    <w:abstractNumId w:val="1"/>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D15"/>
    <w:rsid w:val="0001621C"/>
    <w:rsid w:val="00016F22"/>
    <w:rsid w:val="00017678"/>
    <w:rsid w:val="00017A58"/>
    <w:rsid w:val="000205A3"/>
    <w:rsid w:val="00020E35"/>
    <w:rsid w:val="00021984"/>
    <w:rsid w:val="0002361B"/>
    <w:rsid w:val="00025264"/>
    <w:rsid w:val="0002564D"/>
    <w:rsid w:val="00025B2A"/>
    <w:rsid w:val="00025E2C"/>
    <w:rsid w:val="00025ECA"/>
    <w:rsid w:val="00026136"/>
    <w:rsid w:val="00026830"/>
    <w:rsid w:val="00026E1F"/>
    <w:rsid w:val="000277B7"/>
    <w:rsid w:val="00027D54"/>
    <w:rsid w:val="00030552"/>
    <w:rsid w:val="000314EE"/>
    <w:rsid w:val="000317B6"/>
    <w:rsid w:val="00031C3E"/>
    <w:rsid w:val="000320D1"/>
    <w:rsid w:val="000325B8"/>
    <w:rsid w:val="000326DD"/>
    <w:rsid w:val="00034C15"/>
    <w:rsid w:val="00036864"/>
    <w:rsid w:val="00036ABA"/>
    <w:rsid w:val="00036BA1"/>
    <w:rsid w:val="00036D5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611"/>
    <w:rsid w:val="00055BF8"/>
    <w:rsid w:val="00055D29"/>
    <w:rsid w:val="0005606A"/>
    <w:rsid w:val="000562AF"/>
    <w:rsid w:val="00057117"/>
    <w:rsid w:val="0005787B"/>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9009F"/>
    <w:rsid w:val="00090E0A"/>
    <w:rsid w:val="00091557"/>
    <w:rsid w:val="000924C1"/>
    <w:rsid w:val="000924F0"/>
    <w:rsid w:val="00092D54"/>
    <w:rsid w:val="00092E16"/>
    <w:rsid w:val="00092EFD"/>
    <w:rsid w:val="00093474"/>
    <w:rsid w:val="000937DC"/>
    <w:rsid w:val="0009510F"/>
    <w:rsid w:val="00096896"/>
    <w:rsid w:val="00096EB2"/>
    <w:rsid w:val="000A1B7B"/>
    <w:rsid w:val="000A1B90"/>
    <w:rsid w:val="000A2207"/>
    <w:rsid w:val="000A2BFA"/>
    <w:rsid w:val="000A3C52"/>
    <w:rsid w:val="000A545A"/>
    <w:rsid w:val="000A56F2"/>
    <w:rsid w:val="000A5DA1"/>
    <w:rsid w:val="000A73F2"/>
    <w:rsid w:val="000A77D5"/>
    <w:rsid w:val="000B0FF3"/>
    <w:rsid w:val="000B1268"/>
    <w:rsid w:val="000B1469"/>
    <w:rsid w:val="000B2426"/>
    <w:rsid w:val="000B26D7"/>
    <w:rsid w:val="000B2719"/>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1204"/>
    <w:rsid w:val="000C165A"/>
    <w:rsid w:val="000C1825"/>
    <w:rsid w:val="000C2E19"/>
    <w:rsid w:val="000C34ED"/>
    <w:rsid w:val="000C38A7"/>
    <w:rsid w:val="000C3C72"/>
    <w:rsid w:val="000C5BB8"/>
    <w:rsid w:val="000C7B86"/>
    <w:rsid w:val="000C7DEF"/>
    <w:rsid w:val="000D088E"/>
    <w:rsid w:val="000D08ED"/>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E3487"/>
    <w:rsid w:val="000F06D6"/>
    <w:rsid w:val="000F0B54"/>
    <w:rsid w:val="000F0EB1"/>
    <w:rsid w:val="000F1106"/>
    <w:rsid w:val="000F12A5"/>
    <w:rsid w:val="000F224B"/>
    <w:rsid w:val="000F2C72"/>
    <w:rsid w:val="000F3349"/>
    <w:rsid w:val="000F3BE9"/>
    <w:rsid w:val="000F3E3B"/>
    <w:rsid w:val="000F3F6C"/>
    <w:rsid w:val="000F4ACC"/>
    <w:rsid w:val="000F4DB1"/>
    <w:rsid w:val="000F6DF3"/>
    <w:rsid w:val="000F7563"/>
    <w:rsid w:val="000F7649"/>
    <w:rsid w:val="000F7F13"/>
    <w:rsid w:val="00100598"/>
    <w:rsid w:val="001005FF"/>
    <w:rsid w:val="00103CF3"/>
    <w:rsid w:val="00103DDB"/>
    <w:rsid w:val="00104373"/>
    <w:rsid w:val="00104915"/>
    <w:rsid w:val="00104973"/>
    <w:rsid w:val="00105031"/>
    <w:rsid w:val="001062FB"/>
    <w:rsid w:val="001063E6"/>
    <w:rsid w:val="00106B48"/>
    <w:rsid w:val="00106FE1"/>
    <w:rsid w:val="001107F5"/>
    <w:rsid w:val="001111FE"/>
    <w:rsid w:val="00112B76"/>
    <w:rsid w:val="001137A3"/>
    <w:rsid w:val="00113CF4"/>
    <w:rsid w:val="00113EBA"/>
    <w:rsid w:val="001153EA"/>
    <w:rsid w:val="00115643"/>
    <w:rsid w:val="001158D3"/>
    <w:rsid w:val="001162CC"/>
    <w:rsid w:val="00116765"/>
    <w:rsid w:val="00116B91"/>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3847"/>
    <w:rsid w:val="00144033"/>
    <w:rsid w:val="00144B66"/>
    <w:rsid w:val="00144CBA"/>
    <w:rsid w:val="00146779"/>
    <w:rsid w:val="00146A30"/>
    <w:rsid w:val="00146B2F"/>
    <w:rsid w:val="00147569"/>
    <w:rsid w:val="00150B6A"/>
    <w:rsid w:val="00151392"/>
    <w:rsid w:val="00151E23"/>
    <w:rsid w:val="001526E0"/>
    <w:rsid w:val="00153218"/>
    <w:rsid w:val="00153ACA"/>
    <w:rsid w:val="001551B5"/>
    <w:rsid w:val="001559B8"/>
    <w:rsid w:val="001567C1"/>
    <w:rsid w:val="00161117"/>
    <w:rsid w:val="001613C6"/>
    <w:rsid w:val="001619D8"/>
    <w:rsid w:val="00161E37"/>
    <w:rsid w:val="0016232C"/>
    <w:rsid w:val="00162738"/>
    <w:rsid w:val="00162DA1"/>
    <w:rsid w:val="00162F17"/>
    <w:rsid w:val="001649B6"/>
    <w:rsid w:val="00165055"/>
    <w:rsid w:val="00165953"/>
    <w:rsid w:val="001659C1"/>
    <w:rsid w:val="0016740B"/>
    <w:rsid w:val="00167E95"/>
    <w:rsid w:val="0017007F"/>
    <w:rsid w:val="001702F4"/>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0DF"/>
    <w:rsid w:val="00191DF3"/>
    <w:rsid w:val="001920BE"/>
    <w:rsid w:val="001924F1"/>
    <w:rsid w:val="00192796"/>
    <w:rsid w:val="001927FB"/>
    <w:rsid w:val="00192DED"/>
    <w:rsid w:val="0019341A"/>
    <w:rsid w:val="001944C9"/>
    <w:rsid w:val="00194C46"/>
    <w:rsid w:val="0019564C"/>
    <w:rsid w:val="00195C23"/>
    <w:rsid w:val="001964D8"/>
    <w:rsid w:val="00197DF9"/>
    <w:rsid w:val="001A14D3"/>
    <w:rsid w:val="001A16DF"/>
    <w:rsid w:val="001A1987"/>
    <w:rsid w:val="001A1F2B"/>
    <w:rsid w:val="001A2564"/>
    <w:rsid w:val="001A2A85"/>
    <w:rsid w:val="001A2E59"/>
    <w:rsid w:val="001A315C"/>
    <w:rsid w:val="001A33B2"/>
    <w:rsid w:val="001A3750"/>
    <w:rsid w:val="001A6173"/>
    <w:rsid w:val="001A63A4"/>
    <w:rsid w:val="001A63C3"/>
    <w:rsid w:val="001A6449"/>
    <w:rsid w:val="001A6772"/>
    <w:rsid w:val="001A6CBA"/>
    <w:rsid w:val="001B07AE"/>
    <w:rsid w:val="001B0D97"/>
    <w:rsid w:val="001B1467"/>
    <w:rsid w:val="001B1AFD"/>
    <w:rsid w:val="001B21DD"/>
    <w:rsid w:val="001B44C2"/>
    <w:rsid w:val="001B4C1E"/>
    <w:rsid w:val="001B53B1"/>
    <w:rsid w:val="001B57E8"/>
    <w:rsid w:val="001B5A5D"/>
    <w:rsid w:val="001B6FE0"/>
    <w:rsid w:val="001C05C9"/>
    <w:rsid w:val="001C07BE"/>
    <w:rsid w:val="001C10B3"/>
    <w:rsid w:val="001C10C1"/>
    <w:rsid w:val="001C1CE5"/>
    <w:rsid w:val="001C27D4"/>
    <w:rsid w:val="001C28F3"/>
    <w:rsid w:val="001C2C95"/>
    <w:rsid w:val="001C2D6F"/>
    <w:rsid w:val="001C3D2A"/>
    <w:rsid w:val="001C57DF"/>
    <w:rsid w:val="001C666B"/>
    <w:rsid w:val="001C6851"/>
    <w:rsid w:val="001C6A0A"/>
    <w:rsid w:val="001C6EF3"/>
    <w:rsid w:val="001C7F98"/>
    <w:rsid w:val="001D083E"/>
    <w:rsid w:val="001D1B53"/>
    <w:rsid w:val="001D2DCE"/>
    <w:rsid w:val="001D3361"/>
    <w:rsid w:val="001D4988"/>
    <w:rsid w:val="001D51BA"/>
    <w:rsid w:val="001D53E7"/>
    <w:rsid w:val="001D6342"/>
    <w:rsid w:val="001D6839"/>
    <w:rsid w:val="001D6CAA"/>
    <w:rsid w:val="001D6D53"/>
    <w:rsid w:val="001E010E"/>
    <w:rsid w:val="001E15E0"/>
    <w:rsid w:val="001E15E3"/>
    <w:rsid w:val="001E1614"/>
    <w:rsid w:val="001E2E72"/>
    <w:rsid w:val="001E4457"/>
    <w:rsid w:val="001E56ED"/>
    <w:rsid w:val="001E5749"/>
    <w:rsid w:val="001E58E2"/>
    <w:rsid w:val="001E5983"/>
    <w:rsid w:val="001E5BDC"/>
    <w:rsid w:val="001E6DF7"/>
    <w:rsid w:val="001E77D8"/>
    <w:rsid w:val="001E7A46"/>
    <w:rsid w:val="001E7AED"/>
    <w:rsid w:val="001E7FE2"/>
    <w:rsid w:val="001F11DB"/>
    <w:rsid w:val="001F138F"/>
    <w:rsid w:val="001F15AF"/>
    <w:rsid w:val="001F1914"/>
    <w:rsid w:val="001F27C7"/>
    <w:rsid w:val="001F29D8"/>
    <w:rsid w:val="001F29FE"/>
    <w:rsid w:val="001F3916"/>
    <w:rsid w:val="001F4709"/>
    <w:rsid w:val="001F54C5"/>
    <w:rsid w:val="001F5ADD"/>
    <w:rsid w:val="001F5B16"/>
    <w:rsid w:val="001F662C"/>
    <w:rsid w:val="001F674F"/>
    <w:rsid w:val="001F6AD4"/>
    <w:rsid w:val="001F7074"/>
    <w:rsid w:val="001F714D"/>
    <w:rsid w:val="001F7671"/>
    <w:rsid w:val="001F77FB"/>
    <w:rsid w:val="001F78D8"/>
    <w:rsid w:val="001F79F1"/>
    <w:rsid w:val="00200002"/>
    <w:rsid w:val="0020026E"/>
    <w:rsid w:val="0020039D"/>
    <w:rsid w:val="00200432"/>
    <w:rsid w:val="00200490"/>
    <w:rsid w:val="00200BD3"/>
    <w:rsid w:val="00201102"/>
    <w:rsid w:val="00201684"/>
    <w:rsid w:val="00201F3A"/>
    <w:rsid w:val="00202024"/>
    <w:rsid w:val="00203F96"/>
    <w:rsid w:val="002069B2"/>
    <w:rsid w:val="00207FA3"/>
    <w:rsid w:val="00211553"/>
    <w:rsid w:val="00211600"/>
    <w:rsid w:val="00212A33"/>
    <w:rsid w:val="00214C27"/>
    <w:rsid w:val="00214C4C"/>
    <w:rsid w:val="00214DA8"/>
    <w:rsid w:val="00215289"/>
    <w:rsid w:val="00215423"/>
    <w:rsid w:val="002158FA"/>
    <w:rsid w:val="002171AE"/>
    <w:rsid w:val="00220600"/>
    <w:rsid w:val="002215B7"/>
    <w:rsid w:val="0022233F"/>
    <w:rsid w:val="002224D2"/>
    <w:rsid w:val="002224DB"/>
    <w:rsid w:val="002227DB"/>
    <w:rsid w:val="00222D17"/>
    <w:rsid w:val="0022329D"/>
    <w:rsid w:val="00223344"/>
    <w:rsid w:val="00223462"/>
    <w:rsid w:val="00223FCB"/>
    <w:rsid w:val="00224C39"/>
    <w:rsid w:val="002252B8"/>
    <w:rsid w:val="002252C3"/>
    <w:rsid w:val="00225737"/>
    <w:rsid w:val="00225C54"/>
    <w:rsid w:val="00227061"/>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B92"/>
    <w:rsid w:val="0023723E"/>
    <w:rsid w:val="002378E2"/>
    <w:rsid w:val="00240254"/>
    <w:rsid w:val="00240E90"/>
    <w:rsid w:val="00241559"/>
    <w:rsid w:val="002435B3"/>
    <w:rsid w:val="00243B3B"/>
    <w:rsid w:val="00244490"/>
    <w:rsid w:val="002453E3"/>
    <w:rsid w:val="002458EB"/>
    <w:rsid w:val="00245AF9"/>
    <w:rsid w:val="00246DAA"/>
    <w:rsid w:val="002500C8"/>
    <w:rsid w:val="0025028C"/>
    <w:rsid w:val="00251920"/>
    <w:rsid w:val="00255738"/>
    <w:rsid w:val="00256429"/>
    <w:rsid w:val="00256C1E"/>
    <w:rsid w:val="00257543"/>
    <w:rsid w:val="0026018C"/>
    <w:rsid w:val="00260203"/>
    <w:rsid w:val="0026072B"/>
    <w:rsid w:val="002617E7"/>
    <w:rsid w:val="00261A53"/>
    <w:rsid w:val="00262140"/>
    <w:rsid w:val="0026298B"/>
    <w:rsid w:val="00263472"/>
    <w:rsid w:val="00264228"/>
    <w:rsid w:val="00264334"/>
    <w:rsid w:val="0026455C"/>
    <w:rsid w:val="0026473E"/>
    <w:rsid w:val="002652AD"/>
    <w:rsid w:val="00265513"/>
    <w:rsid w:val="00265E2C"/>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F7D"/>
    <w:rsid w:val="00273278"/>
    <w:rsid w:val="00273630"/>
    <w:rsid w:val="002737F4"/>
    <w:rsid w:val="00273BE8"/>
    <w:rsid w:val="00274A20"/>
    <w:rsid w:val="00276AB7"/>
    <w:rsid w:val="00277123"/>
    <w:rsid w:val="00280412"/>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B55"/>
    <w:rsid w:val="00292C9B"/>
    <w:rsid w:val="00292EB7"/>
    <w:rsid w:val="00293860"/>
    <w:rsid w:val="0029437A"/>
    <w:rsid w:val="00295067"/>
    <w:rsid w:val="002950DE"/>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5CD0"/>
    <w:rsid w:val="002A62AB"/>
    <w:rsid w:val="002A6DB9"/>
    <w:rsid w:val="002A70C2"/>
    <w:rsid w:val="002B06A6"/>
    <w:rsid w:val="002B24D6"/>
    <w:rsid w:val="002B3021"/>
    <w:rsid w:val="002B54AD"/>
    <w:rsid w:val="002B54BE"/>
    <w:rsid w:val="002B6281"/>
    <w:rsid w:val="002B654E"/>
    <w:rsid w:val="002B6AD9"/>
    <w:rsid w:val="002B742D"/>
    <w:rsid w:val="002C0156"/>
    <w:rsid w:val="002C0295"/>
    <w:rsid w:val="002C0FB2"/>
    <w:rsid w:val="002C1EC9"/>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BB0"/>
    <w:rsid w:val="002D0DB7"/>
    <w:rsid w:val="002D2807"/>
    <w:rsid w:val="002D34B2"/>
    <w:rsid w:val="002D3A43"/>
    <w:rsid w:val="002D3FC9"/>
    <w:rsid w:val="002D48B0"/>
    <w:rsid w:val="002D5B37"/>
    <w:rsid w:val="002D5C98"/>
    <w:rsid w:val="002D7368"/>
    <w:rsid w:val="002D738B"/>
    <w:rsid w:val="002D7637"/>
    <w:rsid w:val="002E1665"/>
    <w:rsid w:val="002E17F2"/>
    <w:rsid w:val="002E392C"/>
    <w:rsid w:val="002E4285"/>
    <w:rsid w:val="002E5761"/>
    <w:rsid w:val="002E66DA"/>
    <w:rsid w:val="002E7CAE"/>
    <w:rsid w:val="002F0CFD"/>
    <w:rsid w:val="002F13E4"/>
    <w:rsid w:val="002F2771"/>
    <w:rsid w:val="002F2C78"/>
    <w:rsid w:val="002F37A9"/>
    <w:rsid w:val="002F394B"/>
    <w:rsid w:val="002F4F23"/>
    <w:rsid w:val="002F5E69"/>
    <w:rsid w:val="0030001F"/>
    <w:rsid w:val="00300673"/>
    <w:rsid w:val="003009AB"/>
    <w:rsid w:val="00301CE6"/>
    <w:rsid w:val="00301D1B"/>
    <w:rsid w:val="0030256B"/>
    <w:rsid w:val="00302638"/>
    <w:rsid w:val="00302C0B"/>
    <w:rsid w:val="00303EC8"/>
    <w:rsid w:val="00304E30"/>
    <w:rsid w:val="0030501F"/>
    <w:rsid w:val="00305075"/>
    <w:rsid w:val="003067CA"/>
    <w:rsid w:val="00307BA1"/>
    <w:rsid w:val="0031073D"/>
    <w:rsid w:val="003116B3"/>
    <w:rsid w:val="00311702"/>
    <w:rsid w:val="00311999"/>
    <w:rsid w:val="00311E82"/>
    <w:rsid w:val="003132B8"/>
    <w:rsid w:val="003139F9"/>
    <w:rsid w:val="00313E5A"/>
    <w:rsid w:val="00313FD6"/>
    <w:rsid w:val="003143BD"/>
    <w:rsid w:val="0031508F"/>
    <w:rsid w:val="00315363"/>
    <w:rsid w:val="00317EB4"/>
    <w:rsid w:val="00320383"/>
    <w:rsid w:val="003203ED"/>
    <w:rsid w:val="003208C1"/>
    <w:rsid w:val="00322C9F"/>
    <w:rsid w:val="00322FFF"/>
    <w:rsid w:val="00323ADA"/>
    <w:rsid w:val="00323E10"/>
    <w:rsid w:val="00324D23"/>
    <w:rsid w:val="003255A9"/>
    <w:rsid w:val="003257F0"/>
    <w:rsid w:val="00325CC0"/>
    <w:rsid w:val="0032642B"/>
    <w:rsid w:val="00330D9E"/>
    <w:rsid w:val="00331325"/>
    <w:rsid w:val="00331751"/>
    <w:rsid w:val="0033267E"/>
    <w:rsid w:val="00333AE5"/>
    <w:rsid w:val="00334579"/>
    <w:rsid w:val="00334DB6"/>
    <w:rsid w:val="00335858"/>
    <w:rsid w:val="00335F02"/>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50A"/>
    <w:rsid w:val="00365789"/>
    <w:rsid w:val="00365F6B"/>
    <w:rsid w:val="00365F74"/>
    <w:rsid w:val="00366442"/>
    <w:rsid w:val="0036777D"/>
    <w:rsid w:val="0036792D"/>
    <w:rsid w:val="003679BF"/>
    <w:rsid w:val="003706B5"/>
    <w:rsid w:val="00370E47"/>
    <w:rsid w:val="00370F56"/>
    <w:rsid w:val="003724B2"/>
    <w:rsid w:val="003742AC"/>
    <w:rsid w:val="003744F6"/>
    <w:rsid w:val="00375BFA"/>
    <w:rsid w:val="00375C9F"/>
    <w:rsid w:val="00376D54"/>
    <w:rsid w:val="00377345"/>
    <w:rsid w:val="003774C0"/>
    <w:rsid w:val="00377CE1"/>
    <w:rsid w:val="0038002D"/>
    <w:rsid w:val="00381443"/>
    <w:rsid w:val="003828DF"/>
    <w:rsid w:val="00383287"/>
    <w:rsid w:val="00383609"/>
    <w:rsid w:val="0038389C"/>
    <w:rsid w:val="00384C48"/>
    <w:rsid w:val="00384F89"/>
    <w:rsid w:val="00384FDB"/>
    <w:rsid w:val="00385BF0"/>
    <w:rsid w:val="00386026"/>
    <w:rsid w:val="003866F7"/>
    <w:rsid w:val="003870F3"/>
    <w:rsid w:val="00387564"/>
    <w:rsid w:val="00387651"/>
    <w:rsid w:val="00387EBF"/>
    <w:rsid w:val="00390227"/>
    <w:rsid w:val="0039140B"/>
    <w:rsid w:val="00392C6A"/>
    <w:rsid w:val="003939FF"/>
    <w:rsid w:val="00394104"/>
    <w:rsid w:val="00394736"/>
    <w:rsid w:val="003948AB"/>
    <w:rsid w:val="00394998"/>
    <w:rsid w:val="00395803"/>
    <w:rsid w:val="00395CD3"/>
    <w:rsid w:val="00395E15"/>
    <w:rsid w:val="00397775"/>
    <w:rsid w:val="003A0301"/>
    <w:rsid w:val="003A0527"/>
    <w:rsid w:val="003A0C9E"/>
    <w:rsid w:val="003A161F"/>
    <w:rsid w:val="003A2223"/>
    <w:rsid w:val="003A2274"/>
    <w:rsid w:val="003A231A"/>
    <w:rsid w:val="003A2A0F"/>
    <w:rsid w:val="003A3491"/>
    <w:rsid w:val="003A45A1"/>
    <w:rsid w:val="003A5274"/>
    <w:rsid w:val="003A529B"/>
    <w:rsid w:val="003A52A0"/>
    <w:rsid w:val="003A5584"/>
    <w:rsid w:val="003A5B0A"/>
    <w:rsid w:val="003A611A"/>
    <w:rsid w:val="003A6BAC"/>
    <w:rsid w:val="003A70A4"/>
    <w:rsid w:val="003A770D"/>
    <w:rsid w:val="003A7EF3"/>
    <w:rsid w:val="003B159C"/>
    <w:rsid w:val="003B20B6"/>
    <w:rsid w:val="003B2842"/>
    <w:rsid w:val="003B2A63"/>
    <w:rsid w:val="003B305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15FA"/>
    <w:rsid w:val="003E198B"/>
    <w:rsid w:val="003E1F93"/>
    <w:rsid w:val="003E3731"/>
    <w:rsid w:val="003E3E34"/>
    <w:rsid w:val="003E3E8D"/>
    <w:rsid w:val="003E3F96"/>
    <w:rsid w:val="003E48AA"/>
    <w:rsid w:val="003E55E4"/>
    <w:rsid w:val="003E6BC3"/>
    <w:rsid w:val="003E72F5"/>
    <w:rsid w:val="003E74E3"/>
    <w:rsid w:val="003E7E7F"/>
    <w:rsid w:val="003F05C7"/>
    <w:rsid w:val="003F1A58"/>
    <w:rsid w:val="003F1A9D"/>
    <w:rsid w:val="003F2964"/>
    <w:rsid w:val="003F2CD4"/>
    <w:rsid w:val="003F36A6"/>
    <w:rsid w:val="003F3830"/>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439"/>
    <w:rsid w:val="00415AC2"/>
    <w:rsid w:val="00415F33"/>
    <w:rsid w:val="00417659"/>
    <w:rsid w:val="00420011"/>
    <w:rsid w:val="00420EEA"/>
    <w:rsid w:val="00421105"/>
    <w:rsid w:val="00422AA4"/>
    <w:rsid w:val="004242F4"/>
    <w:rsid w:val="0042430C"/>
    <w:rsid w:val="00424722"/>
    <w:rsid w:val="004253EB"/>
    <w:rsid w:val="00425FFA"/>
    <w:rsid w:val="00426934"/>
    <w:rsid w:val="00427248"/>
    <w:rsid w:val="00427E1F"/>
    <w:rsid w:val="0043056D"/>
    <w:rsid w:val="00431406"/>
    <w:rsid w:val="0043220A"/>
    <w:rsid w:val="00432C1E"/>
    <w:rsid w:val="00432F48"/>
    <w:rsid w:val="00435713"/>
    <w:rsid w:val="00437447"/>
    <w:rsid w:val="00441208"/>
    <w:rsid w:val="00441A92"/>
    <w:rsid w:val="00441D15"/>
    <w:rsid w:val="00441E2C"/>
    <w:rsid w:val="00442430"/>
    <w:rsid w:val="004431DC"/>
    <w:rsid w:val="004443DB"/>
    <w:rsid w:val="00444F56"/>
    <w:rsid w:val="0044628C"/>
    <w:rsid w:val="00446488"/>
    <w:rsid w:val="004464E4"/>
    <w:rsid w:val="00446B1E"/>
    <w:rsid w:val="00446DC2"/>
    <w:rsid w:val="0044769C"/>
    <w:rsid w:val="00447A5E"/>
    <w:rsid w:val="004504AA"/>
    <w:rsid w:val="00450E24"/>
    <w:rsid w:val="00450FAC"/>
    <w:rsid w:val="004517AA"/>
    <w:rsid w:val="00452CAC"/>
    <w:rsid w:val="00453318"/>
    <w:rsid w:val="004556B4"/>
    <w:rsid w:val="00455E64"/>
    <w:rsid w:val="00457565"/>
    <w:rsid w:val="004577E6"/>
    <w:rsid w:val="00457B71"/>
    <w:rsid w:val="004631C6"/>
    <w:rsid w:val="00464689"/>
    <w:rsid w:val="0046685E"/>
    <w:rsid w:val="004669E2"/>
    <w:rsid w:val="00466B3C"/>
    <w:rsid w:val="00466D69"/>
    <w:rsid w:val="004676F2"/>
    <w:rsid w:val="004701FE"/>
    <w:rsid w:val="00470C31"/>
    <w:rsid w:val="00470D1A"/>
    <w:rsid w:val="00470D9D"/>
    <w:rsid w:val="0047189E"/>
    <w:rsid w:val="00471DE0"/>
    <w:rsid w:val="00472149"/>
    <w:rsid w:val="00472E64"/>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4D7"/>
    <w:rsid w:val="00480999"/>
    <w:rsid w:val="004812F4"/>
    <w:rsid w:val="00481BCC"/>
    <w:rsid w:val="004834F8"/>
    <w:rsid w:val="00483628"/>
    <w:rsid w:val="00483E23"/>
    <w:rsid w:val="00484677"/>
    <w:rsid w:val="00485311"/>
    <w:rsid w:val="0048563C"/>
    <w:rsid w:val="00485711"/>
    <w:rsid w:val="00485A2A"/>
    <w:rsid w:val="004910B3"/>
    <w:rsid w:val="00491277"/>
    <w:rsid w:val="004912AE"/>
    <w:rsid w:val="00491EC5"/>
    <w:rsid w:val="00492ADC"/>
    <w:rsid w:val="00492BC5"/>
    <w:rsid w:val="00492D1E"/>
    <w:rsid w:val="00493595"/>
    <w:rsid w:val="0049402F"/>
    <w:rsid w:val="004940BE"/>
    <w:rsid w:val="00494842"/>
    <w:rsid w:val="004964F1"/>
    <w:rsid w:val="004975E4"/>
    <w:rsid w:val="004A133D"/>
    <w:rsid w:val="004A16BC"/>
    <w:rsid w:val="004A24B4"/>
    <w:rsid w:val="004A2B94"/>
    <w:rsid w:val="004A2C95"/>
    <w:rsid w:val="004A4FF2"/>
    <w:rsid w:val="004A5ECC"/>
    <w:rsid w:val="004A716C"/>
    <w:rsid w:val="004B1722"/>
    <w:rsid w:val="004B2182"/>
    <w:rsid w:val="004B27D8"/>
    <w:rsid w:val="004B2B32"/>
    <w:rsid w:val="004B54B0"/>
    <w:rsid w:val="004B6F6A"/>
    <w:rsid w:val="004B7C0C"/>
    <w:rsid w:val="004C09EA"/>
    <w:rsid w:val="004C3493"/>
    <w:rsid w:val="004C3896"/>
    <w:rsid w:val="004C3898"/>
    <w:rsid w:val="004C5315"/>
    <w:rsid w:val="004C5AC4"/>
    <w:rsid w:val="004C5E29"/>
    <w:rsid w:val="004C6722"/>
    <w:rsid w:val="004C71D0"/>
    <w:rsid w:val="004C721A"/>
    <w:rsid w:val="004D04E6"/>
    <w:rsid w:val="004D0E5F"/>
    <w:rsid w:val="004D2641"/>
    <w:rsid w:val="004D338E"/>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1FE"/>
    <w:rsid w:val="004E6981"/>
    <w:rsid w:val="004E6DD0"/>
    <w:rsid w:val="004E76F4"/>
    <w:rsid w:val="004F0314"/>
    <w:rsid w:val="004F0599"/>
    <w:rsid w:val="004F0B4E"/>
    <w:rsid w:val="004F0B6C"/>
    <w:rsid w:val="004F0DEB"/>
    <w:rsid w:val="004F1D6F"/>
    <w:rsid w:val="004F2078"/>
    <w:rsid w:val="004F2DAF"/>
    <w:rsid w:val="004F3F88"/>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5CC4"/>
    <w:rsid w:val="00506557"/>
    <w:rsid w:val="0050677A"/>
    <w:rsid w:val="00507322"/>
    <w:rsid w:val="005108D8"/>
    <w:rsid w:val="0051091E"/>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05"/>
    <w:rsid w:val="0053579D"/>
    <w:rsid w:val="005359FE"/>
    <w:rsid w:val="00535D9C"/>
    <w:rsid w:val="00535F91"/>
    <w:rsid w:val="00536759"/>
    <w:rsid w:val="00537C62"/>
    <w:rsid w:val="0054046B"/>
    <w:rsid w:val="00540D30"/>
    <w:rsid w:val="005413B9"/>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21C"/>
    <w:rsid w:val="00554A32"/>
    <w:rsid w:val="00554D42"/>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385"/>
    <w:rsid w:val="00565A4E"/>
    <w:rsid w:val="00565A88"/>
    <w:rsid w:val="005665E2"/>
    <w:rsid w:val="00566BE7"/>
    <w:rsid w:val="005677BE"/>
    <w:rsid w:val="0056789E"/>
    <w:rsid w:val="00567F42"/>
    <w:rsid w:val="0057058C"/>
    <w:rsid w:val="00571466"/>
    <w:rsid w:val="00572505"/>
    <w:rsid w:val="00573835"/>
    <w:rsid w:val="00573FFF"/>
    <w:rsid w:val="00574AD8"/>
    <w:rsid w:val="005750B8"/>
    <w:rsid w:val="0057607D"/>
    <w:rsid w:val="005774A0"/>
    <w:rsid w:val="00577965"/>
    <w:rsid w:val="005804AD"/>
    <w:rsid w:val="00580617"/>
    <w:rsid w:val="00582094"/>
    <w:rsid w:val="00582809"/>
    <w:rsid w:val="00582DA6"/>
    <w:rsid w:val="00583294"/>
    <w:rsid w:val="005841F3"/>
    <w:rsid w:val="00584F09"/>
    <w:rsid w:val="005854B4"/>
    <w:rsid w:val="005855F9"/>
    <w:rsid w:val="005875AA"/>
    <w:rsid w:val="0058798C"/>
    <w:rsid w:val="005900FA"/>
    <w:rsid w:val="00590E49"/>
    <w:rsid w:val="00592351"/>
    <w:rsid w:val="0059269B"/>
    <w:rsid w:val="005935A4"/>
    <w:rsid w:val="005948C2"/>
    <w:rsid w:val="00594DAA"/>
    <w:rsid w:val="0059508C"/>
    <w:rsid w:val="00595C59"/>
    <w:rsid w:val="00595DCA"/>
    <w:rsid w:val="005969A4"/>
    <w:rsid w:val="00596FA9"/>
    <w:rsid w:val="0059779B"/>
    <w:rsid w:val="00597B4B"/>
    <w:rsid w:val="005A0DD0"/>
    <w:rsid w:val="005A1138"/>
    <w:rsid w:val="005A114D"/>
    <w:rsid w:val="005A1E55"/>
    <w:rsid w:val="005A209A"/>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1EB1"/>
    <w:rsid w:val="005C37DC"/>
    <w:rsid w:val="005C4DEE"/>
    <w:rsid w:val="005C4EFC"/>
    <w:rsid w:val="005C6886"/>
    <w:rsid w:val="005C6E3A"/>
    <w:rsid w:val="005C74FB"/>
    <w:rsid w:val="005C7B3A"/>
    <w:rsid w:val="005C7C0B"/>
    <w:rsid w:val="005D0F2B"/>
    <w:rsid w:val="005D1602"/>
    <w:rsid w:val="005D24B5"/>
    <w:rsid w:val="005D3B77"/>
    <w:rsid w:val="005D44FF"/>
    <w:rsid w:val="005D45FC"/>
    <w:rsid w:val="005D4601"/>
    <w:rsid w:val="005D4CE5"/>
    <w:rsid w:val="005D4F4C"/>
    <w:rsid w:val="005D67DA"/>
    <w:rsid w:val="005D6B0D"/>
    <w:rsid w:val="005D7068"/>
    <w:rsid w:val="005D77CF"/>
    <w:rsid w:val="005D7BB0"/>
    <w:rsid w:val="005E15D2"/>
    <w:rsid w:val="005E2B45"/>
    <w:rsid w:val="005E2C8B"/>
    <w:rsid w:val="005E385F"/>
    <w:rsid w:val="005E3AFC"/>
    <w:rsid w:val="005E3C0E"/>
    <w:rsid w:val="005E5B81"/>
    <w:rsid w:val="005E5E7F"/>
    <w:rsid w:val="005E6A18"/>
    <w:rsid w:val="005E758F"/>
    <w:rsid w:val="005E7E4E"/>
    <w:rsid w:val="005F00A4"/>
    <w:rsid w:val="005F00AC"/>
    <w:rsid w:val="005F034C"/>
    <w:rsid w:val="005F1411"/>
    <w:rsid w:val="005F2228"/>
    <w:rsid w:val="005F2CB1"/>
    <w:rsid w:val="005F3025"/>
    <w:rsid w:val="005F309B"/>
    <w:rsid w:val="005F30CB"/>
    <w:rsid w:val="005F3200"/>
    <w:rsid w:val="005F5664"/>
    <w:rsid w:val="005F618C"/>
    <w:rsid w:val="005F70BD"/>
    <w:rsid w:val="005F76A1"/>
    <w:rsid w:val="005F7DA4"/>
    <w:rsid w:val="0060159D"/>
    <w:rsid w:val="006024AB"/>
    <w:rsid w:val="0060283C"/>
    <w:rsid w:val="006028D8"/>
    <w:rsid w:val="00602E5B"/>
    <w:rsid w:val="00603C0A"/>
    <w:rsid w:val="006044FE"/>
    <w:rsid w:val="00604CAE"/>
    <w:rsid w:val="00604D76"/>
    <w:rsid w:val="00604F14"/>
    <w:rsid w:val="0060663A"/>
    <w:rsid w:val="00606E6A"/>
    <w:rsid w:val="0061073D"/>
    <w:rsid w:val="006113FB"/>
    <w:rsid w:val="00611B83"/>
    <w:rsid w:val="006124C1"/>
    <w:rsid w:val="006126DB"/>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921"/>
    <w:rsid w:val="00625038"/>
    <w:rsid w:val="00625A35"/>
    <w:rsid w:val="00625E0A"/>
    <w:rsid w:val="006268E4"/>
    <w:rsid w:val="00626951"/>
    <w:rsid w:val="006269FF"/>
    <w:rsid w:val="006270D7"/>
    <w:rsid w:val="00630001"/>
    <w:rsid w:val="00630682"/>
    <w:rsid w:val="0063083E"/>
    <w:rsid w:val="006311B3"/>
    <w:rsid w:val="006316DB"/>
    <w:rsid w:val="00631800"/>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4076"/>
    <w:rsid w:val="00644608"/>
    <w:rsid w:val="0064624E"/>
    <w:rsid w:val="00646380"/>
    <w:rsid w:val="006466F7"/>
    <w:rsid w:val="00647618"/>
    <w:rsid w:val="0064795A"/>
    <w:rsid w:val="006501BC"/>
    <w:rsid w:val="00650AB9"/>
    <w:rsid w:val="00651399"/>
    <w:rsid w:val="00651627"/>
    <w:rsid w:val="00653850"/>
    <w:rsid w:val="00653A60"/>
    <w:rsid w:val="00653DE1"/>
    <w:rsid w:val="00655733"/>
    <w:rsid w:val="00655ACD"/>
    <w:rsid w:val="00656306"/>
    <w:rsid w:val="00656A92"/>
    <w:rsid w:val="00656DDE"/>
    <w:rsid w:val="00656E72"/>
    <w:rsid w:val="00656F9A"/>
    <w:rsid w:val="00657A31"/>
    <w:rsid w:val="0066011D"/>
    <w:rsid w:val="00660784"/>
    <w:rsid w:val="006607C0"/>
    <w:rsid w:val="006613A6"/>
    <w:rsid w:val="00661676"/>
    <w:rsid w:val="00661A28"/>
    <w:rsid w:val="006627A2"/>
    <w:rsid w:val="006634E6"/>
    <w:rsid w:val="006655EE"/>
    <w:rsid w:val="00665B5C"/>
    <w:rsid w:val="00665E55"/>
    <w:rsid w:val="00665FB0"/>
    <w:rsid w:val="0066693D"/>
    <w:rsid w:val="00666C53"/>
    <w:rsid w:val="00666FF8"/>
    <w:rsid w:val="00667EE7"/>
    <w:rsid w:val="00670499"/>
    <w:rsid w:val="00670922"/>
    <w:rsid w:val="00670BE1"/>
    <w:rsid w:val="006717B2"/>
    <w:rsid w:val="00671B87"/>
    <w:rsid w:val="0067218F"/>
    <w:rsid w:val="00672613"/>
    <w:rsid w:val="00672AEC"/>
    <w:rsid w:val="006741F2"/>
    <w:rsid w:val="006749B8"/>
    <w:rsid w:val="00674A59"/>
    <w:rsid w:val="00674CC3"/>
    <w:rsid w:val="0067510A"/>
    <w:rsid w:val="0067553F"/>
    <w:rsid w:val="00675C72"/>
    <w:rsid w:val="00675F2E"/>
    <w:rsid w:val="00676CF0"/>
    <w:rsid w:val="006771F9"/>
    <w:rsid w:val="006776D7"/>
    <w:rsid w:val="00681003"/>
    <w:rsid w:val="006817C9"/>
    <w:rsid w:val="006825B4"/>
    <w:rsid w:val="00683A8A"/>
    <w:rsid w:val="00683ECE"/>
    <w:rsid w:val="0068440B"/>
    <w:rsid w:val="00684967"/>
    <w:rsid w:val="0068729F"/>
    <w:rsid w:val="006902CB"/>
    <w:rsid w:val="00690811"/>
    <w:rsid w:val="00690A5B"/>
    <w:rsid w:val="00690B1E"/>
    <w:rsid w:val="00691026"/>
    <w:rsid w:val="006910D9"/>
    <w:rsid w:val="00691211"/>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6A3A"/>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4AB7"/>
    <w:rsid w:val="006B50CF"/>
    <w:rsid w:val="006B5C38"/>
    <w:rsid w:val="006C03B8"/>
    <w:rsid w:val="006C06C1"/>
    <w:rsid w:val="006C2602"/>
    <w:rsid w:val="006C3293"/>
    <w:rsid w:val="006C36DC"/>
    <w:rsid w:val="006C3E60"/>
    <w:rsid w:val="006C4C27"/>
    <w:rsid w:val="006C5EC9"/>
    <w:rsid w:val="006C6059"/>
    <w:rsid w:val="006C6642"/>
    <w:rsid w:val="006C6B32"/>
    <w:rsid w:val="006C7522"/>
    <w:rsid w:val="006C7C5A"/>
    <w:rsid w:val="006C7EB6"/>
    <w:rsid w:val="006D0E4F"/>
    <w:rsid w:val="006D2ABA"/>
    <w:rsid w:val="006D4543"/>
    <w:rsid w:val="006D58CA"/>
    <w:rsid w:val="006D6F08"/>
    <w:rsid w:val="006D6F53"/>
    <w:rsid w:val="006D79A7"/>
    <w:rsid w:val="006E062C"/>
    <w:rsid w:val="006E1C82"/>
    <w:rsid w:val="006E1FE2"/>
    <w:rsid w:val="006E27AB"/>
    <w:rsid w:val="006E28B7"/>
    <w:rsid w:val="006E2A9B"/>
    <w:rsid w:val="006E3310"/>
    <w:rsid w:val="006E3C57"/>
    <w:rsid w:val="006E4368"/>
    <w:rsid w:val="006E4E39"/>
    <w:rsid w:val="006E4FF4"/>
    <w:rsid w:val="006E565E"/>
    <w:rsid w:val="006E57D3"/>
    <w:rsid w:val="006E673D"/>
    <w:rsid w:val="006E6D95"/>
    <w:rsid w:val="006E72EF"/>
    <w:rsid w:val="006E7D3B"/>
    <w:rsid w:val="006F0D48"/>
    <w:rsid w:val="006F1B41"/>
    <w:rsid w:val="006F1B70"/>
    <w:rsid w:val="006F2520"/>
    <w:rsid w:val="006F29C6"/>
    <w:rsid w:val="006F341D"/>
    <w:rsid w:val="006F3CDE"/>
    <w:rsid w:val="006F4243"/>
    <w:rsid w:val="006F47FC"/>
    <w:rsid w:val="006F55B4"/>
    <w:rsid w:val="006F58D4"/>
    <w:rsid w:val="006F5C49"/>
    <w:rsid w:val="006F6582"/>
    <w:rsid w:val="007017A6"/>
    <w:rsid w:val="00701A1C"/>
    <w:rsid w:val="0070346E"/>
    <w:rsid w:val="00703D82"/>
    <w:rsid w:val="00704C9D"/>
    <w:rsid w:val="00704EDB"/>
    <w:rsid w:val="0070530C"/>
    <w:rsid w:val="00706101"/>
    <w:rsid w:val="00706CD7"/>
    <w:rsid w:val="00707072"/>
    <w:rsid w:val="00707276"/>
    <w:rsid w:val="00707D61"/>
    <w:rsid w:val="00710720"/>
    <w:rsid w:val="00712287"/>
    <w:rsid w:val="00712772"/>
    <w:rsid w:val="00712E00"/>
    <w:rsid w:val="0071304C"/>
    <w:rsid w:val="00713865"/>
    <w:rsid w:val="00713AE5"/>
    <w:rsid w:val="00713B24"/>
    <w:rsid w:val="007148D3"/>
    <w:rsid w:val="0071542B"/>
    <w:rsid w:val="00715844"/>
    <w:rsid w:val="00715B6F"/>
    <w:rsid w:val="00715B9A"/>
    <w:rsid w:val="00715C49"/>
    <w:rsid w:val="0071685D"/>
    <w:rsid w:val="00716E18"/>
    <w:rsid w:val="007178A2"/>
    <w:rsid w:val="00717CFE"/>
    <w:rsid w:val="00720AA5"/>
    <w:rsid w:val="00721B32"/>
    <w:rsid w:val="00722514"/>
    <w:rsid w:val="00722A47"/>
    <w:rsid w:val="007230AF"/>
    <w:rsid w:val="00723DA6"/>
    <w:rsid w:val="007254E5"/>
    <w:rsid w:val="007257D0"/>
    <w:rsid w:val="00725ACA"/>
    <w:rsid w:val="00726EA6"/>
    <w:rsid w:val="00727169"/>
    <w:rsid w:val="00727208"/>
    <w:rsid w:val="0072722B"/>
    <w:rsid w:val="00727680"/>
    <w:rsid w:val="007300FC"/>
    <w:rsid w:val="007302F3"/>
    <w:rsid w:val="00730AE8"/>
    <w:rsid w:val="00731116"/>
    <w:rsid w:val="00731642"/>
    <w:rsid w:val="00731ACD"/>
    <w:rsid w:val="00732810"/>
    <w:rsid w:val="00732AB7"/>
    <w:rsid w:val="00733E8F"/>
    <w:rsid w:val="007348B1"/>
    <w:rsid w:val="00734CC5"/>
    <w:rsid w:val="00734D15"/>
    <w:rsid w:val="00735780"/>
    <w:rsid w:val="00735936"/>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5255"/>
    <w:rsid w:val="007571E1"/>
    <w:rsid w:val="00757A58"/>
    <w:rsid w:val="00757E71"/>
    <w:rsid w:val="007600C0"/>
    <w:rsid w:val="007604B2"/>
    <w:rsid w:val="00760AAD"/>
    <w:rsid w:val="00761A0C"/>
    <w:rsid w:val="00761E2E"/>
    <w:rsid w:val="00761EBB"/>
    <w:rsid w:val="00762548"/>
    <w:rsid w:val="00762AE1"/>
    <w:rsid w:val="00765281"/>
    <w:rsid w:val="00765C06"/>
    <w:rsid w:val="007669A5"/>
    <w:rsid w:val="00766BAD"/>
    <w:rsid w:val="00766F28"/>
    <w:rsid w:val="0076780E"/>
    <w:rsid w:val="00767880"/>
    <w:rsid w:val="007678FC"/>
    <w:rsid w:val="00767AD1"/>
    <w:rsid w:val="00770EC5"/>
    <w:rsid w:val="007720C7"/>
    <w:rsid w:val="007729A2"/>
    <w:rsid w:val="0077359F"/>
    <w:rsid w:val="00775076"/>
    <w:rsid w:val="007754C6"/>
    <w:rsid w:val="007755F2"/>
    <w:rsid w:val="00776971"/>
    <w:rsid w:val="007775BE"/>
    <w:rsid w:val="007777CE"/>
    <w:rsid w:val="00777EF1"/>
    <w:rsid w:val="00780298"/>
    <w:rsid w:val="0078051E"/>
    <w:rsid w:val="007806FE"/>
    <w:rsid w:val="00780A29"/>
    <w:rsid w:val="00780A80"/>
    <w:rsid w:val="0078177E"/>
    <w:rsid w:val="00782491"/>
    <w:rsid w:val="00782A30"/>
    <w:rsid w:val="0078304C"/>
    <w:rsid w:val="00783673"/>
    <w:rsid w:val="0078390C"/>
    <w:rsid w:val="007852FF"/>
    <w:rsid w:val="00785490"/>
    <w:rsid w:val="007857AF"/>
    <w:rsid w:val="0078618F"/>
    <w:rsid w:val="007868B8"/>
    <w:rsid w:val="007869DF"/>
    <w:rsid w:val="00786A7C"/>
    <w:rsid w:val="00787553"/>
    <w:rsid w:val="007878E3"/>
    <w:rsid w:val="00791303"/>
    <w:rsid w:val="00791AC2"/>
    <w:rsid w:val="007925EA"/>
    <w:rsid w:val="00793212"/>
    <w:rsid w:val="00793CD8"/>
    <w:rsid w:val="00794889"/>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28E"/>
    <w:rsid w:val="007A37DA"/>
    <w:rsid w:val="007A3A9F"/>
    <w:rsid w:val="007A425D"/>
    <w:rsid w:val="007A43A6"/>
    <w:rsid w:val="007A44B6"/>
    <w:rsid w:val="007A49BB"/>
    <w:rsid w:val="007A58A6"/>
    <w:rsid w:val="007A5978"/>
    <w:rsid w:val="007A6B0D"/>
    <w:rsid w:val="007A7EB3"/>
    <w:rsid w:val="007B1C47"/>
    <w:rsid w:val="007B2972"/>
    <w:rsid w:val="007B2F0A"/>
    <w:rsid w:val="007B3C93"/>
    <w:rsid w:val="007B3D2D"/>
    <w:rsid w:val="007B449E"/>
    <w:rsid w:val="007B50AE"/>
    <w:rsid w:val="007B5126"/>
    <w:rsid w:val="007B51DF"/>
    <w:rsid w:val="007B51F6"/>
    <w:rsid w:val="007B52C3"/>
    <w:rsid w:val="007B56AF"/>
    <w:rsid w:val="007B5C80"/>
    <w:rsid w:val="007B5CB2"/>
    <w:rsid w:val="007B6BAB"/>
    <w:rsid w:val="007B74FC"/>
    <w:rsid w:val="007C0253"/>
    <w:rsid w:val="007C05DD"/>
    <w:rsid w:val="007C099E"/>
    <w:rsid w:val="007C0C3E"/>
    <w:rsid w:val="007C29FA"/>
    <w:rsid w:val="007C36EB"/>
    <w:rsid w:val="007C3BDB"/>
    <w:rsid w:val="007C3D18"/>
    <w:rsid w:val="007C48C8"/>
    <w:rsid w:val="007C4C88"/>
    <w:rsid w:val="007C503A"/>
    <w:rsid w:val="007C575D"/>
    <w:rsid w:val="007C60BF"/>
    <w:rsid w:val="007C6561"/>
    <w:rsid w:val="007C66CC"/>
    <w:rsid w:val="007C6A07"/>
    <w:rsid w:val="007C6B55"/>
    <w:rsid w:val="007C75A1"/>
    <w:rsid w:val="007C77A5"/>
    <w:rsid w:val="007D04E5"/>
    <w:rsid w:val="007D0FE1"/>
    <w:rsid w:val="007D1769"/>
    <w:rsid w:val="007D20D2"/>
    <w:rsid w:val="007D218A"/>
    <w:rsid w:val="007D21BE"/>
    <w:rsid w:val="007D3079"/>
    <w:rsid w:val="007D33A7"/>
    <w:rsid w:val="007D3F98"/>
    <w:rsid w:val="007D5901"/>
    <w:rsid w:val="007D59DE"/>
    <w:rsid w:val="007D6916"/>
    <w:rsid w:val="007D7526"/>
    <w:rsid w:val="007E014D"/>
    <w:rsid w:val="007E07D1"/>
    <w:rsid w:val="007E14D8"/>
    <w:rsid w:val="007E1B19"/>
    <w:rsid w:val="007E2D8B"/>
    <w:rsid w:val="007E34E3"/>
    <w:rsid w:val="007E3942"/>
    <w:rsid w:val="007E39A7"/>
    <w:rsid w:val="007E4610"/>
    <w:rsid w:val="007E4715"/>
    <w:rsid w:val="007E4FCB"/>
    <w:rsid w:val="007E505B"/>
    <w:rsid w:val="007E5D3B"/>
    <w:rsid w:val="007E6A8E"/>
    <w:rsid w:val="007E7091"/>
    <w:rsid w:val="007E7E26"/>
    <w:rsid w:val="007F08B2"/>
    <w:rsid w:val="007F0E33"/>
    <w:rsid w:val="007F162E"/>
    <w:rsid w:val="007F2DC4"/>
    <w:rsid w:val="007F40BD"/>
    <w:rsid w:val="007F42AE"/>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07A6B"/>
    <w:rsid w:val="00810868"/>
    <w:rsid w:val="00810F12"/>
    <w:rsid w:val="00811823"/>
    <w:rsid w:val="00811FCB"/>
    <w:rsid w:val="00812821"/>
    <w:rsid w:val="00812EB7"/>
    <w:rsid w:val="0081446B"/>
    <w:rsid w:val="008158D6"/>
    <w:rsid w:val="00815CC2"/>
    <w:rsid w:val="0081698F"/>
    <w:rsid w:val="008170A7"/>
    <w:rsid w:val="00817196"/>
    <w:rsid w:val="00821061"/>
    <w:rsid w:val="00821A03"/>
    <w:rsid w:val="0082210B"/>
    <w:rsid w:val="0082249C"/>
    <w:rsid w:val="00822908"/>
    <w:rsid w:val="00822E49"/>
    <w:rsid w:val="00822ED0"/>
    <w:rsid w:val="00823002"/>
    <w:rsid w:val="008235DB"/>
    <w:rsid w:val="008238D8"/>
    <w:rsid w:val="00824AB4"/>
    <w:rsid w:val="00825C42"/>
    <w:rsid w:val="00825D25"/>
    <w:rsid w:val="00827089"/>
    <w:rsid w:val="008273F9"/>
    <w:rsid w:val="00827BEE"/>
    <w:rsid w:val="00827D6F"/>
    <w:rsid w:val="00827E8D"/>
    <w:rsid w:val="00830339"/>
    <w:rsid w:val="00830A01"/>
    <w:rsid w:val="00832910"/>
    <w:rsid w:val="008338D6"/>
    <w:rsid w:val="0083470F"/>
    <w:rsid w:val="008358DE"/>
    <w:rsid w:val="00836AD3"/>
    <w:rsid w:val="0083706E"/>
    <w:rsid w:val="008376AC"/>
    <w:rsid w:val="008377E3"/>
    <w:rsid w:val="008400F3"/>
    <w:rsid w:val="0084084A"/>
    <w:rsid w:val="00840C85"/>
    <w:rsid w:val="00841D4E"/>
    <w:rsid w:val="00842360"/>
    <w:rsid w:val="008428DC"/>
    <w:rsid w:val="008444E8"/>
    <w:rsid w:val="00844E80"/>
    <w:rsid w:val="00846795"/>
    <w:rsid w:val="00846FE7"/>
    <w:rsid w:val="0084741F"/>
    <w:rsid w:val="008476C6"/>
    <w:rsid w:val="00847B25"/>
    <w:rsid w:val="00850395"/>
    <w:rsid w:val="00850EA9"/>
    <w:rsid w:val="00851594"/>
    <w:rsid w:val="00851AEF"/>
    <w:rsid w:val="008540F2"/>
    <w:rsid w:val="008541F6"/>
    <w:rsid w:val="008546E1"/>
    <w:rsid w:val="00854F47"/>
    <w:rsid w:val="00856911"/>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1FE5"/>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1809"/>
    <w:rsid w:val="008824E5"/>
    <w:rsid w:val="00885097"/>
    <w:rsid w:val="00886B3A"/>
    <w:rsid w:val="00887779"/>
    <w:rsid w:val="00890662"/>
    <w:rsid w:val="0089108D"/>
    <w:rsid w:val="0089257A"/>
    <w:rsid w:val="00892BEC"/>
    <w:rsid w:val="00892C6B"/>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7D8"/>
    <w:rsid w:val="008A7F34"/>
    <w:rsid w:val="008B0442"/>
    <w:rsid w:val="008B0483"/>
    <w:rsid w:val="008B099C"/>
    <w:rsid w:val="008B0A24"/>
    <w:rsid w:val="008B120C"/>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095"/>
    <w:rsid w:val="008D4240"/>
    <w:rsid w:val="008D47DD"/>
    <w:rsid w:val="008D484B"/>
    <w:rsid w:val="008D4CA2"/>
    <w:rsid w:val="008D51B3"/>
    <w:rsid w:val="008D5698"/>
    <w:rsid w:val="008D5F0A"/>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0BA2"/>
    <w:rsid w:val="00900D91"/>
    <w:rsid w:val="00901134"/>
    <w:rsid w:val="00901827"/>
    <w:rsid w:val="00901FE0"/>
    <w:rsid w:val="00902113"/>
    <w:rsid w:val="009021D2"/>
    <w:rsid w:val="00902350"/>
    <w:rsid w:val="0090336B"/>
    <w:rsid w:val="00903A53"/>
    <w:rsid w:val="00904DEA"/>
    <w:rsid w:val="00904E62"/>
    <w:rsid w:val="00905214"/>
    <w:rsid w:val="009053AA"/>
    <w:rsid w:val="00905614"/>
    <w:rsid w:val="009066D1"/>
    <w:rsid w:val="00906939"/>
    <w:rsid w:val="00907105"/>
    <w:rsid w:val="00910B7D"/>
    <w:rsid w:val="00911DFB"/>
    <w:rsid w:val="0091375E"/>
    <w:rsid w:val="0091386B"/>
    <w:rsid w:val="009139D9"/>
    <w:rsid w:val="00913E2D"/>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379A0"/>
    <w:rsid w:val="00941636"/>
    <w:rsid w:val="00943394"/>
    <w:rsid w:val="00943742"/>
    <w:rsid w:val="00943BFA"/>
    <w:rsid w:val="00944DF4"/>
    <w:rsid w:val="009457DE"/>
    <w:rsid w:val="00945C05"/>
    <w:rsid w:val="00945EB2"/>
    <w:rsid w:val="00945F64"/>
    <w:rsid w:val="00946945"/>
    <w:rsid w:val="009470A5"/>
    <w:rsid w:val="009473CA"/>
    <w:rsid w:val="009473DB"/>
    <w:rsid w:val="0094750C"/>
    <w:rsid w:val="00947713"/>
    <w:rsid w:val="00950DE7"/>
    <w:rsid w:val="00950FF1"/>
    <w:rsid w:val="009512F1"/>
    <w:rsid w:val="00952568"/>
    <w:rsid w:val="0095361D"/>
    <w:rsid w:val="00953920"/>
    <w:rsid w:val="00953A81"/>
    <w:rsid w:val="00953CF0"/>
    <w:rsid w:val="00953D47"/>
    <w:rsid w:val="0095477C"/>
    <w:rsid w:val="009562FF"/>
    <w:rsid w:val="00956342"/>
    <w:rsid w:val="0095681E"/>
    <w:rsid w:val="00957266"/>
    <w:rsid w:val="009572D4"/>
    <w:rsid w:val="009573E5"/>
    <w:rsid w:val="0096030F"/>
    <w:rsid w:val="0096123E"/>
    <w:rsid w:val="00961791"/>
    <w:rsid w:val="00961921"/>
    <w:rsid w:val="00961BB2"/>
    <w:rsid w:val="00961CCD"/>
    <w:rsid w:val="00961EF3"/>
    <w:rsid w:val="00962B77"/>
    <w:rsid w:val="009632C2"/>
    <w:rsid w:val="00963CFF"/>
    <w:rsid w:val="0096430A"/>
    <w:rsid w:val="0096458E"/>
    <w:rsid w:val="009647A3"/>
    <w:rsid w:val="00964819"/>
    <w:rsid w:val="009652E5"/>
    <w:rsid w:val="0096554B"/>
    <w:rsid w:val="0096584A"/>
    <w:rsid w:val="00965A3D"/>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70DD"/>
    <w:rsid w:val="009A0864"/>
    <w:rsid w:val="009A0E6F"/>
    <w:rsid w:val="009A0FBA"/>
    <w:rsid w:val="009A10F9"/>
    <w:rsid w:val="009A1287"/>
    <w:rsid w:val="009A1601"/>
    <w:rsid w:val="009A27D6"/>
    <w:rsid w:val="009A285F"/>
    <w:rsid w:val="009A3BB6"/>
    <w:rsid w:val="009A414D"/>
    <w:rsid w:val="009A462D"/>
    <w:rsid w:val="009A4A49"/>
    <w:rsid w:val="009A4E04"/>
    <w:rsid w:val="009A57D8"/>
    <w:rsid w:val="009A5CBA"/>
    <w:rsid w:val="009A5D25"/>
    <w:rsid w:val="009A7898"/>
    <w:rsid w:val="009B0FC2"/>
    <w:rsid w:val="009B1770"/>
    <w:rsid w:val="009B18D1"/>
    <w:rsid w:val="009B1F30"/>
    <w:rsid w:val="009B20B0"/>
    <w:rsid w:val="009B2934"/>
    <w:rsid w:val="009B2B71"/>
    <w:rsid w:val="009B2C7B"/>
    <w:rsid w:val="009B38A3"/>
    <w:rsid w:val="009B3AC2"/>
    <w:rsid w:val="009B4DF4"/>
    <w:rsid w:val="009B564E"/>
    <w:rsid w:val="009B56D0"/>
    <w:rsid w:val="009B7E87"/>
    <w:rsid w:val="009C0169"/>
    <w:rsid w:val="009C02C4"/>
    <w:rsid w:val="009C07CA"/>
    <w:rsid w:val="009C156B"/>
    <w:rsid w:val="009C1606"/>
    <w:rsid w:val="009C1D3C"/>
    <w:rsid w:val="009C3C02"/>
    <w:rsid w:val="009C403E"/>
    <w:rsid w:val="009C4F67"/>
    <w:rsid w:val="009C5904"/>
    <w:rsid w:val="009C687B"/>
    <w:rsid w:val="009C6D39"/>
    <w:rsid w:val="009C76A1"/>
    <w:rsid w:val="009D01CD"/>
    <w:rsid w:val="009D13DD"/>
    <w:rsid w:val="009D19E4"/>
    <w:rsid w:val="009D1AA4"/>
    <w:rsid w:val="009D1C5B"/>
    <w:rsid w:val="009D2A91"/>
    <w:rsid w:val="009D30FD"/>
    <w:rsid w:val="009D3922"/>
    <w:rsid w:val="009D393D"/>
    <w:rsid w:val="009D3980"/>
    <w:rsid w:val="009D3E49"/>
    <w:rsid w:val="009D48B3"/>
    <w:rsid w:val="009D4FF0"/>
    <w:rsid w:val="009D5013"/>
    <w:rsid w:val="009D526D"/>
    <w:rsid w:val="009D5C28"/>
    <w:rsid w:val="009D6883"/>
    <w:rsid w:val="009D703C"/>
    <w:rsid w:val="009D709E"/>
    <w:rsid w:val="009D718F"/>
    <w:rsid w:val="009D71D4"/>
    <w:rsid w:val="009E047E"/>
    <w:rsid w:val="009E068F"/>
    <w:rsid w:val="009E079E"/>
    <w:rsid w:val="009E1027"/>
    <w:rsid w:val="009E14E0"/>
    <w:rsid w:val="009E28BB"/>
    <w:rsid w:val="009E2AA7"/>
    <w:rsid w:val="009E35DB"/>
    <w:rsid w:val="009E40EC"/>
    <w:rsid w:val="009E47A3"/>
    <w:rsid w:val="009E5191"/>
    <w:rsid w:val="009E5428"/>
    <w:rsid w:val="009E5499"/>
    <w:rsid w:val="009E6836"/>
    <w:rsid w:val="009E76FF"/>
    <w:rsid w:val="009F0031"/>
    <w:rsid w:val="009F0042"/>
    <w:rsid w:val="009F08F3"/>
    <w:rsid w:val="009F344F"/>
    <w:rsid w:val="009F36FD"/>
    <w:rsid w:val="009F3A0E"/>
    <w:rsid w:val="009F3AD1"/>
    <w:rsid w:val="009F623C"/>
    <w:rsid w:val="009F6631"/>
    <w:rsid w:val="009F6B4E"/>
    <w:rsid w:val="009F7D02"/>
    <w:rsid w:val="00A01271"/>
    <w:rsid w:val="00A01956"/>
    <w:rsid w:val="00A0313C"/>
    <w:rsid w:val="00A031D8"/>
    <w:rsid w:val="00A039DA"/>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07F"/>
    <w:rsid w:val="00A179FA"/>
    <w:rsid w:val="00A17C4D"/>
    <w:rsid w:val="00A17F63"/>
    <w:rsid w:val="00A200D0"/>
    <w:rsid w:val="00A208F6"/>
    <w:rsid w:val="00A21235"/>
    <w:rsid w:val="00A2193B"/>
    <w:rsid w:val="00A21CF3"/>
    <w:rsid w:val="00A222C3"/>
    <w:rsid w:val="00A22B90"/>
    <w:rsid w:val="00A2351A"/>
    <w:rsid w:val="00A25C5A"/>
    <w:rsid w:val="00A25D4F"/>
    <w:rsid w:val="00A25D61"/>
    <w:rsid w:val="00A25E87"/>
    <w:rsid w:val="00A263D4"/>
    <w:rsid w:val="00A264A9"/>
    <w:rsid w:val="00A26DCF"/>
    <w:rsid w:val="00A27785"/>
    <w:rsid w:val="00A27B58"/>
    <w:rsid w:val="00A30187"/>
    <w:rsid w:val="00A30425"/>
    <w:rsid w:val="00A3102B"/>
    <w:rsid w:val="00A31E41"/>
    <w:rsid w:val="00A31FEE"/>
    <w:rsid w:val="00A335AC"/>
    <w:rsid w:val="00A3371C"/>
    <w:rsid w:val="00A33E40"/>
    <w:rsid w:val="00A3448A"/>
    <w:rsid w:val="00A35AED"/>
    <w:rsid w:val="00A35E65"/>
    <w:rsid w:val="00A36297"/>
    <w:rsid w:val="00A3657C"/>
    <w:rsid w:val="00A366BB"/>
    <w:rsid w:val="00A3683C"/>
    <w:rsid w:val="00A3773A"/>
    <w:rsid w:val="00A40F09"/>
    <w:rsid w:val="00A4139F"/>
    <w:rsid w:val="00A41AF0"/>
    <w:rsid w:val="00A41DDB"/>
    <w:rsid w:val="00A41E2B"/>
    <w:rsid w:val="00A41FBA"/>
    <w:rsid w:val="00A423C1"/>
    <w:rsid w:val="00A42DA0"/>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157"/>
    <w:rsid w:val="00A56B90"/>
    <w:rsid w:val="00A56E30"/>
    <w:rsid w:val="00A6079D"/>
    <w:rsid w:val="00A61010"/>
    <w:rsid w:val="00A61499"/>
    <w:rsid w:val="00A61E39"/>
    <w:rsid w:val="00A62846"/>
    <w:rsid w:val="00A62A77"/>
    <w:rsid w:val="00A63483"/>
    <w:rsid w:val="00A657D7"/>
    <w:rsid w:val="00A660AC"/>
    <w:rsid w:val="00A67E6C"/>
    <w:rsid w:val="00A70187"/>
    <w:rsid w:val="00A706A2"/>
    <w:rsid w:val="00A71B99"/>
    <w:rsid w:val="00A723B4"/>
    <w:rsid w:val="00A72D77"/>
    <w:rsid w:val="00A739C6"/>
    <w:rsid w:val="00A739D0"/>
    <w:rsid w:val="00A74AAF"/>
    <w:rsid w:val="00A74FC5"/>
    <w:rsid w:val="00A75612"/>
    <w:rsid w:val="00A75B43"/>
    <w:rsid w:val="00A761D4"/>
    <w:rsid w:val="00A77EC4"/>
    <w:rsid w:val="00A80079"/>
    <w:rsid w:val="00A81012"/>
    <w:rsid w:val="00A819EB"/>
    <w:rsid w:val="00A83419"/>
    <w:rsid w:val="00A83C21"/>
    <w:rsid w:val="00A83CFF"/>
    <w:rsid w:val="00A83F5F"/>
    <w:rsid w:val="00A8453D"/>
    <w:rsid w:val="00A84D2C"/>
    <w:rsid w:val="00A85BEA"/>
    <w:rsid w:val="00A8681C"/>
    <w:rsid w:val="00A876AF"/>
    <w:rsid w:val="00A90074"/>
    <w:rsid w:val="00A90242"/>
    <w:rsid w:val="00A905D2"/>
    <w:rsid w:val="00A90970"/>
    <w:rsid w:val="00A90A3C"/>
    <w:rsid w:val="00A90D07"/>
    <w:rsid w:val="00A915C9"/>
    <w:rsid w:val="00A92879"/>
    <w:rsid w:val="00A940B2"/>
    <w:rsid w:val="00A9442A"/>
    <w:rsid w:val="00A946E6"/>
    <w:rsid w:val="00A94B85"/>
    <w:rsid w:val="00A94E58"/>
    <w:rsid w:val="00A9664A"/>
    <w:rsid w:val="00A97B3F"/>
    <w:rsid w:val="00AA016F"/>
    <w:rsid w:val="00AA1ED6"/>
    <w:rsid w:val="00AA32AD"/>
    <w:rsid w:val="00AA40AC"/>
    <w:rsid w:val="00AA51D6"/>
    <w:rsid w:val="00AA604E"/>
    <w:rsid w:val="00AA662E"/>
    <w:rsid w:val="00AA74FD"/>
    <w:rsid w:val="00AA76ED"/>
    <w:rsid w:val="00AB0BC8"/>
    <w:rsid w:val="00AB11CA"/>
    <w:rsid w:val="00AB128A"/>
    <w:rsid w:val="00AB14D9"/>
    <w:rsid w:val="00AB2601"/>
    <w:rsid w:val="00AB294B"/>
    <w:rsid w:val="00AB4AB8"/>
    <w:rsid w:val="00AB5E48"/>
    <w:rsid w:val="00AB61EC"/>
    <w:rsid w:val="00AB64A7"/>
    <w:rsid w:val="00AB655E"/>
    <w:rsid w:val="00AB6D11"/>
    <w:rsid w:val="00AC007F"/>
    <w:rsid w:val="00AC0537"/>
    <w:rsid w:val="00AC2ECD"/>
    <w:rsid w:val="00AC3119"/>
    <w:rsid w:val="00AC39D5"/>
    <w:rsid w:val="00AC427E"/>
    <w:rsid w:val="00AC49FB"/>
    <w:rsid w:val="00AC5A10"/>
    <w:rsid w:val="00AC5A7D"/>
    <w:rsid w:val="00AC7A25"/>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73F6"/>
    <w:rsid w:val="00AF0559"/>
    <w:rsid w:val="00AF1780"/>
    <w:rsid w:val="00AF1C5D"/>
    <w:rsid w:val="00AF2AE6"/>
    <w:rsid w:val="00AF2DA7"/>
    <w:rsid w:val="00AF42D7"/>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309"/>
    <w:rsid w:val="00B21CAC"/>
    <w:rsid w:val="00B2203E"/>
    <w:rsid w:val="00B231C3"/>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4034"/>
    <w:rsid w:val="00B34959"/>
    <w:rsid w:val="00B34E5E"/>
    <w:rsid w:val="00B35371"/>
    <w:rsid w:val="00B355E5"/>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4D27"/>
    <w:rsid w:val="00B450E3"/>
    <w:rsid w:val="00B4517C"/>
    <w:rsid w:val="00B45A52"/>
    <w:rsid w:val="00B46175"/>
    <w:rsid w:val="00B50D6D"/>
    <w:rsid w:val="00B51C89"/>
    <w:rsid w:val="00B51D46"/>
    <w:rsid w:val="00B52125"/>
    <w:rsid w:val="00B53423"/>
    <w:rsid w:val="00B5371B"/>
    <w:rsid w:val="00B53EDA"/>
    <w:rsid w:val="00B548B7"/>
    <w:rsid w:val="00B54D00"/>
    <w:rsid w:val="00B572EC"/>
    <w:rsid w:val="00B57CCB"/>
    <w:rsid w:val="00B60118"/>
    <w:rsid w:val="00B6083F"/>
    <w:rsid w:val="00B609E2"/>
    <w:rsid w:val="00B614E3"/>
    <w:rsid w:val="00B62BBF"/>
    <w:rsid w:val="00B63069"/>
    <w:rsid w:val="00B63FE6"/>
    <w:rsid w:val="00B643E3"/>
    <w:rsid w:val="00B662C7"/>
    <w:rsid w:val="00B664C7"/>
    <w:rsid w:val="00B66C13"/>
    <w:rsid w:val="00B66D06"/>
    <w:rsid w:val="00B66F90"/>
    <w:rsid w:val="00B66FD4"/>
    <w:rsid w:val="00B67B87"/>
    <w:rsid w:val="00B7011B"/>
    <w:rsid w:val="00B713D8"/>
    <w:rsid w:val="00B724D0"/>
    <w:rsid w:val="00B73172"/>
    <w:rsid w:val="00B739F6"/>
    <w:rsid w:val="00B74698"/>
    <w:rsid w:val="00B752B8"/>
    <w:rsid w:val="00B756A6"/>
    <w:rsid w:val="00B75D4D"/>
    <w:rsid w:val="00B75E24"/>
    <w:rsid w:val="00B76551"/>
    <w:rsid w:val="00B807F8"/>
    <w:rsid w:val="00B80BD2"/>
    <w:rsid w:val="00B81761"/>
    <w:rsid w:val="00B81887"/>
    <w:rsid w:val="00B81A6C"/>
    <w:rsid w:val="00B82419"/>
    <w:rsid w:val="00B82997"/>
    <w:rsid w:val="00B82A4F"/>
    <w:rsid w:val="00B85DE5"/>
    <w:rsid w:val="00B85F41"/>
    <w:rsid w:val="00B869FC"/>
    <w:rsid w:val="00B90F73"/>
    <w:rsid w:val="00B91421"/>
    <w:rsid w:val="00B92C54"/>
    <w:rsid w:val="00B93B59"/>
    <w:rsid w:val="00B9406A"/>
    <w:rsid w:val="00B945E3"/>
    <w:rsid w:val="00B94B10"/>
    <w:rsid w:val="00B95609"/>
    <w:rsid w:val="00B96FA6"/>
    <w:rsid w:val="00BA01CD"/>
    <w:rsid w:val="00BA04F6"/>
    <w:rsid w:val="00BA0DE1"/>
    <w:rsid w:val="00BA1D10"/>
    <w:rsid w:val="00BA2245"/>
    <w:rsid w:val="00BA2277"/>
    <w:rsid w:val="00BA2280"/>
    <w:rsid w:val="00BA2A08"/>
    <w:rsid w:val="00BA2FFD"/>
    <w:rsid w:val="00BA44B6"/>
    <w:rsid w:val="00BA4A81"/>
    <w:rsid w:val="00BA56D2"/>
    <w:rsid w:val="00BA702C"/>
    <w:rsid w:val="00BA75FD"/>
    <w:rsid w:val="00BA76E0"/>
    <w:rsid w:val="00BA777C"/>
    <w:rsid w:val="00BB0873"/>
    <w:rsid w:val="00BB0F18"/>
    <w:rsid w:val="00BB2803"/>
    <w:rsid w:val="00BB2A25"/>
    <w:rsid w:val="00BB2C87"/>
    <w:rsid w:val="00BB34EE"/>
    <w:rsid w:val="00BB399F"/>
    <w:rsid w:val="00BB4C67"/>
    <w:rsid w:val="00BB4D8F"/>
    <w:rsid w:val="00BB51E9"/>
    <w:rsid w:val="00BB5965"/>
    <w:rsid w:val="00BB59BC"/>
    <w:rsid w:val="00BB674F"/>
    <w:rsid w:val="00BB7803"/>
    <w:rsid w:val="00BC0FDC"/>
    <w:rsid w:val="00BC10E3"/>
    <w:rsid w:val="00BC13AB"/>
    <w:rsid w:val="00BC1B04"/>
    <w:rsid w:val="00BC3053"/>
    <w:rsid w:val="00BC37D3"/>
    <w:rsid w:val="00BC3EEB"/>
    <w:rsid w:val="00BC42BB"/>
    <w:rsid w:val="00BC4602"/>
    <w:rsid w:val="00BC4D2E"/>
    <w:rsid w:val="00BC4E07"/>
    <w:rsid w:val="00BC578F"/>
    <w:rsid w:val="00BC6438"/>
    <w:rsid w:val="00BC6BEF"/>
    <w:rsid w:val="00BC781A"/>
    <w:rsid w:val="00BC7AD5"/>
    <w:rsid w:val="00BD0D78"/>
    <w:rsid w:val="00BD12BA"/>
    <w:rsid w:val="00BD2A18"/>
    <w:rsid w:val="00BD2E33"/>
    <w:rsid w:val="00BD38B1"/>
    <w:rsid w:val="00BD4230"/>
    <w:rsid w:val="00BD48AC"/>
    <w:rsid w:val="00BD49D5"/>
    <w:rsid w:val="00BD5383"/>
    <w:rsid w:val="00BD53CA"/>
    <w:rsid w:val="00BD5F1A"/>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012"/>
    <w:rsid w:val="00BF0630"/>
    <w:rsid w:val="00BF0D1D"/>
    <w:rsid w:val="00BF1045"/>
    <w:rsid w:val="00BF24A2"/>
    <w:rsid w:val="00BF2778"/>
    <w:rsid w:val="00BF3279"/>
    <w:rsid w:val="00BF376D"/>
    <w:rsid w:val="00BF476C"/>
    <w:rsid w:val="00BF51D2"/>
    <w:rsid w:val="00BF5AE4"/>
    <w:rsid w:val="00BF7227"/>
    <w:rsid w:val="00BF74C7"/>
    <w:rsid w:val="00BF7820"/>
    <w:rsid w:val="00C010E1"/>
    <w:rsid w:val="00C011B5"/>
    <w:rsid w:val="00C0121D"/>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350"/>
    <w:rsid w:val="00C136B8"/>
    <w:rsid w:val="00C13BD1"/>
    <w:rsid w:val="00C14096"/>
    <w:rsid w:val="00C1415C"/>
    <w:rsid w:val="00C147A4"/>
    <w:rsid w:val="00C14A67"/>
    <w:rsid w:val="00C14D4B"/>
    <w:rsid w:val="00C154BB"/>
    <w:rsid w:val="00C16487"/>
    <w:rsid w:val="00C17372"/>
    <w:rsid w:val="00C17437"/>
    <w:rsid w:val="00C176B1"/>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64C8"/>
    <w:rsid w:val="00C3719D"/>
    <w:rsid w:val="00C371CF"/>
    <w:rsid w:val="00C37CB2"/>
    <w:rsid w:val="00C40AAA"/>
    <w:rsid w:val="00C415A1"/>
    <w:rsid w:val="00C41A66"/>
    <w:rsid w:val="00C41FA4"/>
    <w:rsid w:val="00C429DB"/>
    <w:rsid w:val="00C43551"/>
    <w:rsid w:val="00C43C41"/>
    <w:rsid w:val="00C4467A"/>
    <w:rsid w:val="00C45A75"/>
    <w:rsid w:val="00C46289"/>
    <w:rsid w:val="00C4635A"/>
    <w:rsid w:val="00C467A0"/>
    <w:rsid w:val="00C46A90"/>
    <w:rsid w:val="00C471BC"/>
    <w:rsid w:val="00C473A5"/>
    <w:rsid w:val="00C47777"/>
    <w:rsid w:val="00C47A73"/>
    <w:rsid w:val="00C511E4"/>
    <w:rsid w:val="00C51B4C"/>
    <w:rsid w:val="00C52E22"/>
    <w:rsid w:val="00C54965"/>
    <w:rsid w:val="00C54995"/>
    <w:rsid w:val="00C54B44"/>
    <w:rsid w:val="00C54D41"/>
    <w:rsid w:val="00C55063"/>
    <w:rsid w:val="00C557D1"/>
    <w:rsid w:val="00C55ADB"/>
    <w:rsid w:val="00C60783"/>
    <w:rsid w:val="00C60AC0"/>
    <w:rsid w:val="00C60F7F"/>
    <w:rsid w:val="00C60F9F"/>
    <w:rsid w:val="00C612F3"/>
    <w:rsid w:val="00C635DB"/>
    <w:rsid w:val="00C63635"/>
    <w:rsid w:val="00C64672"/>
    <w:rsid w:val="00C6484A"/>
    <w:rsid w:val="00C655B6"/>
    <w:rsid w:val="00C6642C"/>
    <w:rsid w:val="00C67125"/>
    <w:rsid w:val="00C67478"/>
    <w:rsid w:val="00C67793"/>
    <w:rsid w:val="00C70697"/>
    <w:rsid w:val="00C70A9F"/>
    <w:rsid w:val="00C70B4C"/>
    <w:rsid w:val="00C71A6A"/>
    <w:rsid w:val="00C71F8A"/>
    <w:rsid w:val="00C72017"/>
    <w:rsid w:val="00C7206B"/>
    <w:rsid w:val="00C72093"/>
    <w:rsid w:val="00C7229D"/>
    <w:rsid w:val="00C728B5"/>
    <w:rsid w:val="00C72E0B"/>
    <w:rsid w:val="00C72EF4"/>
    <w:rsid w:val="00C72F6A"/>
    <w:rsid w:val="00C73562"/>
    <w:rsid w:val="00C74426"/>
    <w:rsid w:val="00C744FE"/>
    <w:rsid w:val="00C74BED"/>
    <w:rsid w:val="00C75A15"/>
    <w:rsid w:val="00C75ACF"/>
    <w:rsid w:val="00C75D2F"/>
    <w:rsid w:val="00C7653B"/>
    <w:rsid w:val="00C767BE"/>
    <w:rsid w:val="00C76E3C"/>
    <w:rsid w:val="00C77376"/>
    <w:rsid w:val="00C800D5"/>
    <w:rsid w:val="00C813C5"/>
    <w:rsid w:val="00C81568"/>
    <w:rsid w:val="00C82B49"/>
    <w:rsid w:val="00C82D47"/>
    <w:rsid w:val="00C830EF"/>
    <w:rsid w:val="00C835A8"/>
    <w:rsid w:val="00C83D52"/>
    <w:rsid w:val="00C84231"/>
    <w:rsid w:val="00C84275"/>
    <w:rsid w:val="00C85610"/>
    <w:rsid w:val="00C87060"/>
    <w:rsid w:val="00C879C6"/>
    <w:rsid w:val="00C87CEF"/>
    <w:rsid w:val="00C9027A"/>
    <w:rsid w:val="00C904E4"/>
    <w:rsid w:val="00C9068E"/>
    <w:rsid w:val="00C92A39"/>
    <w:rsid w:val="00C93814"/>
    <w:rsid w:val="00C93954"/>
    <w:rsid w:val="00C93C4B"/>
    <w:rsid w:val="00C941BC"/>
    <w:rsid w:val="00C944AB"/>
    <w:rsid w:val="00C94782"/>
    <w:rsid w:val="00C94E01"/>
    <w:rsid w:val="00C9560F"/>
    <w:rsid w:val="00C956A2"/>
    <w:rsid w:val="00C95B40"/>
    <w:rsid w:val="00C96700"/>
    <w:rsid w:val="00C9700A"/>
    <w:rsid w:val="00CA1030"/>
    <w:rsid w:val="00CA1A54"/>
    <w:rsid w:val="00CA1E93"/>
    <w:rsid w:val="00CA1ED8"/>
    <w:rsid w:val="00CA21D5"/>
    <w:rsid w:val="00CA306D"/>
    <w:rsid w:val="00CA496B"/>
    <w:rsid w:val="00CA5B96"/>
    <w:rsid w:val="00CA63EA"/>
    <w:rsid w:val="00CA64EE"/>
    <w:rsid w:val="00CA7234"/>
    <w:rsid w:val="00CA7DFA"/>
    <w:rsid w:val="00CB00E4"/>
    <w:rsid w:val="00CB07E5"/>
    <w:rsid w:val="00CB1F2B"/>
    <w:rsid w:val="00CB1F63"/>
    <w:rsid w:val="00CB2F69"/>
    <w:rsid w:val="00CB3C64"/>
    <w:rsid w:val="00CB3FEC"/>
    <w:rsid w:val="00CB40AB"/>
    <w:rsid w:val="00CB43BB"/>
    <w:rsid w:val="00CB5354"/>
    <w:rsid w:val="00CB6112"/>
    <w:rsid w:val="00CB69BA"/>
    <w:rsid w:val="00CB6AFC"/>
    <w:rsid w:val="00CB7170"/>
    <w:rsid w:val="00CC040E"/>
    <w:rsid w:val="00CC098D"/>
    <w:rsid w:val="00CC111F"/>
    <w:rsid w:val="00CC19A5"/>
    <w:rsid w:val="00CC1B60"/>
    <w:rsid w:val="00CC2011"/>
    <w:rsid w:val="00CC25FB"/>
    <w:rsid w:val="00CC3BB3"/>
    <w:rsid w:val="00CC3EA0"/>
    <w:rsid w:val="00CC4D27"/>
    <w:rsid w:val="00CC5380"/>
    <w:rsid w:val="00CC56A6"/>
    <w:rsid w:val="00CC5B11"/>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4C8E"/>
    <w:rsid w:val="00CD529C"/>
    <w:rsid w:val="00CD57FF"/>
    <w:rsid w:val="00CD6F85"/>
    <w:rsid w:val="00CD7121"/>
    <w:rsid w:val="00CD77F8"/>
    <w:rsid w:val="00CE0424"/>
    <w:rsid w:val="00CE185E"/>
    <w:rsid w:val="00CE3351"/>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338E"/>
    <w:rsid w:val="00CF3B1F"/>
    <w:rsid w:val="00CF3BF6"/>
    <w:rsid w:val="00CF3BFE"/>
    <w:rsid w:val="00CF503B"/>
    <w:rsid w:val="00CF6224"/>
    <w:rsid w:val="00CF625B"/>
    <w:rsid w:val="00CF63C0"/>
    <w:rsid w:val="00CF687E"/>
    <w:rsid w:val="00CF68A0"/>
    <w:rsid w:val="00D002E7"/>
    <w:rsid w:val="00D010E0"/>
    <w:rsid w:val="00D012BB"/>
    <w:rsid w:val="00D020AC"/>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59"/>
    <w:rsid w:val="00D440F8"/>
    <w:rsid w:val="00D447A1"/>
    <w:rsid w:val="00D448CB"/>
    <w:rsid w:val="00D45AFB"/>
    <w:rsid w:val="00D46473"/>
    <w:rsid w:val="00D50155"/>
    <w:rsid w:val="00D50936"/>
    <w:rsid w:val="00D50C0D"/>
    <w:rsid w:val="00D514F0"/>
    <w:rsid w:val="00D51941"/>
    <w:rsid w:val="00D526CA"/>
    <w:rsid w:val="00D53242"/>
    <w:rsid w:val="00D53416"/>
    <w:rsid w:val="00D53EF3"/>
    <w:rsid w:val="00D543BC"/>
    <w:rsid w:val="00D546FF"/>
    <w:rsid w:val="00D54710"/>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4CAE"/>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66B6"/>
    <w:rsid w:val="00D76DAC"/>
    <w:rsid w:val="00D77B1D"/>
    <w:rsid w:val="00D77C11"/>
    <w:rsid w:val="00D8021F"/>
    <w:rsid w:val="00D80356"/>
    <w:rsid w:val="00D80383"/>
    <w:rsid w:val="00D823C6"/>
    <w:rsid w:val="00D82C2B"/>
    <w:rsid w:val="00D8327F"/>
    <w:rsid w:val="00D84069"/>
    <w:rsid w:val="00D84C20"/>
    <w:rsid w:val="00D860B9"/>
    <w:rsid w:val="00D861F1"/>
    <w:rsid w:val="00D86679"/>
    <w:rsid w:val="00D86A0F"/>
    <w:rsid w:val="00D86CA3"/>
    <w:rsid w:val="00D871CE"/>
    <w:rsid w:val="00D87330"/>
    <w:rsid w:val="00D9196D"/>
    <w:rsid w:val="00D92982"/>
    <w:rsid w:val="00D93DD1"/>
    <w:rsid w:val="00D957FF"/>
    <w:rsid w:val="00D95E24"/>
    <w:rsid w:val="00D95E85"/>
    <w:rsid w:val="00D964E3"/>
    <w:rsid w:val="00D96C1B"/>
    <w:rsid w:val="00D96F12"/>
    <w:rsid w:val="00DA1273"/>
    <w:rsid w:val="00DA22AF"/>
    <w:rsid w:val="00DA305E"/>
    <w:rsid w:val="00DA3321"/>
    <w:rsid w:val="00DA5417"/>
    <w:rsid w:val="00DA56E8"/>
    <w:rsid w:val="00DA58F0"/>
    <w:rsid w:val="00DA7C88"/>
    <w:rsid w:val="00DB0419"/>
    <w:rsid w:val="00DB05F1"/>
    <w:rsid w:val="00DB0A9F"/>
    <w:rsid w:val="00DB21CA"/>
    <w:rsid w:val="00DB2675"/>
    <w:rsid w:val="00DB2BE9"/>
    <w:rsid w:val="00DB3079"/>
    <w:rsid w:val="00DB347C"/>
    <w:rsid w:val="00DB377D"/>
    <w:rsid w:val="00DB3D7F"/>
    <w:rsid w:val="00DB487A"/>
    <w:rsid w:val="00DB6302"/>
    <w:rsid w:val="00DC1919"/>
    <w:rsid w:val="00DC19F5"/>
    <w:rsid w:val="00DC1DA2"/>
    <w:rsid w:val="00DC2A9F"/>
    <w:rsid w:val="00DC2B63"/>
    <w:rsid w:val="00DC2D36"/>
    <w:rsid w:val="00DC32F5"/>
    <w:rsid w:val="00DC3F9E"/>
    <w:rsid w:val="00DC41B2"/>
    <w:rsid w:val="00DC4652"/>
    <w:rsid w:val="00DC53EF"/>
    <w:rsid w:val="00DC587F"/>
    <w:rsid w:val="00DC5DA4"/>
    <w:rsid w:val="00DC62C4"/>
    <w:rsid w:val="00DC7D07"/>
    <w:rsid w:val="00DD06ED"/>
    <w:rsid w:val="00DD0DA8"/>
    <w:rsid w:val="00DD14FF"/>
    <w:rsid w:val="00DD18A8"/>
    <w:rsid w:val="00DD264E"/>
    <w:rsid w:val="00DD404E"/>
    <w:rsid w:val="00DD49FA"/>
    <w:rsid w:val="00DD4C50"/>
    <w:rsid w:val="00DD66C1"/>
    <w:rsid w:val="00DE021B"/>
    <w:rsid w:val="00DE07BE"/>
    <w:rsid w:val="00DE199B"/>
    <w:rsid w:val="00DE241F"/>
    <w:rsid w:val="00DE2CF7"/>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AC0"/>
    <w:rsid w:val="00DF2FD5"/>
    <w:rsid w:val="00DF319C"/>
    <w:rsid w:val="00DF37A0"/>
    <w:rsid w:val="00DF4263"/>
    <w:rsid w:val="00DF547C"/>
    <w:rsid w:val="00DF568A"/>
    <w:rsid w:val="00DF584F"/>
    <w:rsid w:val="00DF5858"/>
    <w:rsid w:val="00DF59C3"/>
    <w:rsid w:val="00DF6CCC"/>
    <w:rsid w:val="00E0017F"/>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2D0F"/>
    <w:rsid w:val="00E14D00"/>
    <w:rsid w:val="00E15761"/>
    <w:rsid w:val="00E160A7"/>
    <w:rsid w:val="00E174E3"/>
    <w:rsid w:val="00E17FA2"/>
    <w:rsid w:val="00E20819"/>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9E3"/>
    <w:rsid w:val="00E31D39"/>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0C18"/>
    <w:rsid w:val="00E41BE0"/>
    <w:rsid w:val="00E41C1B"/>
    <w:rsid w:val="00E42C9E"/>
    <w:rsid w:val="00E434BE"/>
    <w:rsid w:val="00E44682"/>
    <w:rsid w:val="00E446F1"/>
    <w:rsid w:val="00E44839"/>
    <w:rsid w:val="00E450CA"/>
    <w:rsid w:val="00E455BB"/>
    <w:rsid w:val="00E460CF"/>
    <w:rsid w:val="00E46886"/>
    <w:rsid w:val="00E47019"/>
    <w:rsid w:val="00E47A07"/>
    <w:rsid w:val="00E47A4A"/>
    <w:rsid w:val="00E47AEF"/>
    <w:rsid w:val="00E5006B"/>
    <w:rsid w:val="00E511F2"/>
    <w:rsid w:val="00E51350"/>
    <w:rsid w:val="00E51D65"/>
    <w:rsid w:val="00E533D0"/>
    <w:rsid w:val="00E53B75"/>
    <w:rsid w:val="00E53D18"/>
    <w:rsid w:val="00E53D81"/>
    <w:rsid w:val="00E54170"/>
    <w:rsid w:val="00E54E3B"/>
    <w:rsid w:val="00E565B9"/>
    <w:rsid w:val="00E57565"/>
    <w:rsid w:val="00E5757F"/>
    <w:rsid w:val="00E62187"/>
    <w:rsid w:val="00E626A1"/>
    <w:rsid w:val="00E63491"/>
    <w:rsid w:val="00E6351E"/>
    <w:rsid w:val="00E63838"/>
    <w:rsid w:val="00E64434"/>
    <w:rsid w:val="00E644B1"/>
    <w:rsid w:val="00E66393"/>
    <w:rsid w:val="00E66C64"/>
    <w:rsid w:val="00E67C2D"/>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34C"/>
    <w:rsid w:val="00E823C6"/>
    <w:rsid w:val="00E8256C"/>
    <w:rsid w:val="00E82DCE"/>
    <w:rsid w:val="00E83161"/>
    <w:rsid w:val="00E837A3"/>
    <w:rsid w:val="00E83AA9"/>
    <w:rsid w:val="00E85728"/>
    <w:rsid w:val="00E85928"/>
    <w:rsid w:val="00E85F5D"/>
    <w:rsid w:val="00E8726C"/>
    <w:rsid w:val="00E87822"/>
    <w:rsid w:val="00E90395"/>
    <w:rsid w:val="00E90E49"/>
    <w:rsid w:val="00E91543"/>
    <w:rsid w:val="00E917F9"/>
    <w:rsid w:val="00E91A66"/>
    <w:rsid w:val="00E9291C"/>
    <w:rsid w:val="00E93360"/>
    <w:rsid w:val="00E93739"/>
    <w:rsid w:val="00E93AA4"/>
    <w:rsid w:val="00E93FFE"/>
    <w:rsid w:val="00E94BE3"/>
    <w:rsid w:val="00E94D50"/>
    <w:rsid w:val="00E94F8A"/>
    <w:rsid w:val="00E950F8"/>
    <w:rsid w:val="00E96983"/>
    <w:rsid w:val="00E96A8E"/>
    <w:rsid w:val="00E97084"/>
    <w:rsid w:val="00E97297"/>
    <w:rsid w:val="00EA2729"/>
    <w:rsid w:val="00EA2B32"/>
    <w:rsid w:val="00EA34B3"/>
    <w:rsid w:val="00EA5116"/>
    <w:rsid w:val="00EA5244"/>
    <w:rsid w:val="00EA55FB"/>
    <w:rsid w:val="00EA72FE"/>
    <w:rsid w:val="00EA772D"/>
    <w:rsid w:val="00EA7A41"/>
    <w:rsid w:val="00EB019D"/>
    <w:rsid w:val="00EB077B"/>
    <w:rsid w:val="00EB0B2A"/>
    <w:rsid w:val="00EB0D21"/>
    <w:rsid w:val="00EB192D"/>
    <w:rsid w:val="00EB23BC"/>
    <w:rsid w:val="00EB4EA2"/>
    <w:rsid w:val="00EB5475"/>
    <w:rsid w:val="00EB597E"/>
    <w:rsid w:val="00EB5FE1"/>
    <w:rsid w:val="00EC0674"/>
    <w:rsid w:val="00EC09D1"/>
    <w:rsid w:val="00EC11C2"/>
    <w:rsid w:val="00EC1E9B"/>
    <w:rsid w:val="00EC21F6"/>
    <w:rsid w:val="00EC24D5"/>
    <w:rsid w:val="00EC27C6"/>
    <w:rsid w:val="00EC392C"/>
    <w:rsid w:val="00EC4207"/>
    <w:rsid w:val="00EC4EC5"/>
    <w:rsid w:val="00EC5017"/>
    <w:rsid w:val="00EC5653"/>
    <w:rsid w:val="00EC5665"/>
    <w:rsid w:val="00EC5709"/>
    <w:rsid w:val="00EC59C4"/>
    <w:rsid w:val="00EC6B82"/>
    <w:rsid w:val="00EC71CE"/>
    <w:rsid w:val="00EC7330"/>
    <w:rsid w:val="00ED0B26"/>
    <w:rsid w:val="00ED1006"/>
    <w:rsid w:val="00ED2392"/>
    <w:rsid w:val="00ED2786"/>
    <w:rsid w:val="00ED351B"/>
    <w:rsid w:val="00ED3F35"/>
    <w:rsid w:val="00ED449A"/>
    <w:rsid w:val="00ED48AE"/>
    <w:rsid w:val="00ED4BBC"/>
    <w:rsid w:val="00ED5510"/>
    <w:rsid w:val="00ED5D1D"/>
    <w:rsid w:val="00ED7778"/>
    <w:rsid w:val="00ED7FCA"/>
    <w:rsid w:val="00EE13E5"/>
    <w:rsid w:val="00EE32ED"/>
    <w:rsid w:val="00EE4652"/>
    <w:rsid w:val="00EE57EA"/>
    <w:rsid w:val="00EE58DD"/>
    <w:rsid w:val="00EE5914"/>
    <w:rsid w:val="00EE618A"/>
    <w:rsid w:val="00EE625B"/>
    <w:rsid w:val="00EE632E"/>
    <w:rsid w:val="00EE7642"/>
    <w:rsid w:val="00EF008F"/>
    <w:rsid w:val="00EF0537"/>
    <w:rsid w:val="00EF18FE"/>
    <w:rsid w:val="00EF1C8D"/>
    <w:rsid w:val="00EF1E88"/>
    <w:rsid w:val="00EF1ED4"/>
    <w:rsid w:val="00EF20A4"/>
    <w:rsid w:val="00EF250B"/>
    <w:rsid w:val="00EF369B"/>
    <w:rsid w:val="00EF4C5F"/>
    <w:rsid w:val="00EF509D"/>
    <w:rsid w:val="00EF5787"/>
    <w:rsid w:val="00EF60D0"/>
    <w:rsid w:val="00EF6B6E"/>
    <w:rsid w:val="00F01A8C"/>
    <w:rsid w:val="00F02DBE"/>
    <w:rsid w:val="00F0465F"/>
    <w:rsid w:val="00F0467F"/>
    <w:rsid w:val="00F04F6E"/>
    <w:rsid w:val="00F04FFC"/>
    <w:rsid w:val="00F0528D"/>
    <w:rsid w:val="00F05D61"/>
    <w:rsid w:val="00F0621F"/>
    <w:rsid w:val="00F06221"/>
    <w:rsid w:val="00F06C67"/>
    <w:rsid w:val="00F06DFD"/>
    <w:rsid w:val="00F07120"/>
    <w:rsid w:val="00F071D1"/>
    <w:rsid w:val="00F072BD"/>
    <w:rsid w:val="00F07533"/>
    <w:rsid w:val="00F079AE"/>
    <w:rsid w:val="00F07FF8"/>
    <w:rsid w:val="00F10534"/>
    <w:rsid w:val="00F10629"/>
    <w:rsid w:val="00F10CE2"/>
    <w:rsid w:val="00F12E92"/>
    <w:rsid w:val="00F130A3"/>
    <w:rsid w:val="00F13A13"/>
    <w:rsid w:val="00F13FF7"/>
    <w:rsid w:val="00F14982"/>
    <w:rsid w:val="00F14E04"/>
    <w:rsid w:val="00F15F25"/>
    <w:rsid w:val="00F15FA5"/>
    <w:rsid w:val="00F209B7"/>
    <w:rsid w:val="00F2162F"/>
    <w:rsid w:val="00F21A74"/>
    <w:rsid w:val="00F22870"/>
    <w:rsid w:val="00F23045"/>
    <w:rsid w:val="00F2376F"/>
    <w:rsid w:val="00F243D8"/>
    <w:rsid w:val="00F24A1D"/>
    <w:rsid w:val="00F25CA8"/>
    <w:rsid w:val="00F25FBD"/>
    <w:rsid w:val="00F273B7"/>
    <w:rsid w:val="00F278A8"/>
    <w:rsid w:val="00F278E6"/>
    <w:rsid w:val="00F300A2"/>
    <w:rsid w:val="00F30828"/>
    <w:rsid w:val="00F313D6"/>
    <w:rsid w:val="00F31EAB"/>
    <w:rsid w:val="00F32227"/>
    <w:rsid w:val="00F32323"/>
    <w:rsid w:val="00F33A27"/>
    <w:rsid w:val="00F376DB"/>
    <w:rsid w:val="00F40F0C"/>
    <w:rsid w:val="00F40F23"/>
    <w:rsid w:val="00F417EC"/>
    <w:rsid w:val="00F41832"/>
    <w:rsid w:val="00F41E0B"/>
    <w:rsid w:val="00F424E5"/>
    <w:rsid w:val="00F44282"/>
    <w:rsid w:val="00F45848"/>
    <w:rsid w:val="00F4766C"/>
    <w:rsid w:val="00F47F21"/>
    <w:rsid w:val="00F5060E"/>
    <w:rsid w:val="00F507D1"/>
    <w:rsid w:val="00F50DC9"/>
    <w:rsid w:val="00F519CE"/>
    <w:rsid w:val="00F51ADA"/>
    <w:rsid w:val="00F53ED8"/>
    <w:rsid w:val="00F5512E"/>
    <w:rsid w:val="00F562E4"/>
    <w:rsid w:val="00F60094"/>
    <w:rsid w:val="00F60203"/>
    <w:rsid w:val="00F607C5"/>
    <w:rsid w:val="00F60DEA"/>
    <w:rsid w:val="00F61EE5"/>
    <w:rsid w:val="00F62B6E"/>
    <w:rsid w:val="00F62F7A"/>
    <w:rsid w:val="00F6302A"/>
    <w:rsid w:val="00F63950"/>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8EA"/>
    <w:rsid w:val="00F74BB9"/>
    <w:rsid w:val="00F75582"/>
    <w:rsid w:val="00F75E6D"/>
    <w:rsid w:val="00F76EFA"/>
    <w:rsid w:val="00F804BE"/>
    <w:rsid w:val="00F8119B"/>
    <w:rsid w:val="00F817CE"/>
    <w:rsid w:val="00F81854"/>
    <w:rsid w:val="00F81A80"/>
    <w:rsid w:val="00F8249C"/>
    <w:rsid w:val="00F82FFA"/>
    <w:rsid w:val="00F8361B"/>
    <w:rsid w:val="00F8456C"/>
    <w:rsid w:val="00F859D8"/>
    <w:rsid w:val="00F868F5"/>
    <w:rsid w:val="00F86C36"/>
    <w:rsid w:val="00F86FC4"/>
    <w:rsid w:val="00F86FFB"/>
    <w:rsid w:val="00F873CA"/>
    <w:rsid w:val="00F90289"/>
    <w:rsid w:val="00F90470"/>
    <w:rsid w:val="00F9056A"/>
    <w:rsid w:val="00F90E46"/>
    <w:rsid w:val="00F90F8D"/>
    <w:rsid w:val="00F91297"/>
    <w:rsid w:val="00F91570"/>
    <w:rsid w:val="00F9218A"/>
    <w:rsid w:val="00F92782"/>
    <w:rsid w:val="00F93811"/>
    <w:rsid w:val="00F93AA9"/>
    <w:rsid w:val="00F96140"/>
    <w:rsid w:val="00F963E8"/>
    <w:rsid w:val="00F96985"/>
    <w:rsid w:val="00F97615"/>
    <w:rsid w:val="00F97838"/>
    <w:rsid w:val="00FA0607"/>
    <w:rsid w:val="00FA0C6D"/>
    <w:rsid w:val="00FA2BB3"/>
    <w:rsid w:val="00FA3AAC"/>
    <w:rsid w:val="00FA447F"/>
    <w:rsid w:val="00FA48FD"/>
    <w:rsid w:val="00FA6806"/>
    <w:rsid w:val="00FA6CD0"/>
    <w:rsid w:val="00FA7177"/>
    <w:rsid w:val="00FA72FE"/>
    <w:rsid w:val="00FA77A8"/>
    <w:rsid w:val="00FA785A"/>
    <w:rsid w:val="00FA7A5E"/>
    <w:rsid w:val="00FB11C1"/>
    <w:rsid w:val="00FB1D26"/>
    <w:rsid w:val="00FB3CF9"/>
    <w:rsid w:val="00FB4C80"/>
    <w:rsid w:val="00FB5482"/>
    <w:rsid w:val="00FB5667"/>
    <w:rsid w:val="00FB63AC"/>
    <w:rsid w:val="00FB6A6A"/>
    <w:rsid w:val="00FB6C6B"/>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167"/>
    <w:rsid w:val="00FE37D7"/>
    <w:rsid w:val="00FE4C7B"/>
    <w:rsid w:val="00FE4EB8"/>
    <w:rsid w:val="00FE5AF5"/>
    <w:rsid w:val="00FE7336"/>
    <w:rsid w:val="00FE787C"/>
    <w:rsid w:val="00FF0448"/>
    <w:rsid w:val="00FF0F27"/>
    <w:rsid w:val="00FF1690"/>
    <w:rsid w:val="00FF1699"/>
    <w:rsid w:val="00FF2643"/>
    <w:rsid w:val="00FF2814"/>
    <w:rsid w:val="00FF2EDA"/>
    <w:rsid w:val="00FF34ED"/>
    <w:rsid w:val="00FF385F"/>
    <w:rsid w:val="00FF45A5"/>
    <w:rsid w:val="00FF5AAE"/>
    <w:rsid w:val="00FF5C91"/>
    <w:rsid w:val="00FF64AB"/>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F2FD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link w:val="EQChar"/>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 w:type="character" w:customStyle="1" w:styleId="EQChar">
    <w:name w:val="EQ Char"/>
    <w:link w:val="EQ"/>
    <w:qFormat/>
    <w:locked/>
    <w:rsid w:val="0084084A"/>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 w:id="1543400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A180D60-5172-4CB2-8F44-FA230CD09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7228</TotalTime>
  <Pages>4</Pages>
  <Words>1592</Words>
  <Characters>9076</Characters>
  <Application>Microsoft Office Word</Application>
  <DocSecurity>0</DocSecurity>
  <Lines>75</Lines>
  <Paragraphs>21</Paragraphs>
  <ScaleCrop>false</ScaleCrop>
  <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#111</cp:lastModifiedBy>
  <cp:revision>1232</cp:revision>
  <cp:lastPrinted>2008-01-31T07:09:00Z</cp:lastPrinted>
  <dcterms:created xsi:type="dcterms:W3CDTF">2022-07-27T03:17:00Z</dcterms:created>
  <dcterms:modified xsi:type="dcterms:W3CDTF">2024-05-13T11:02:00Z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